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A3" w:rsidRPr="004B027A" w:rsidRDefault="005771A3" w:rsidP="005771A3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Corporate Finance</w:t>
      </w:r>
    </w:p>
    <w:p w:rsidR="005771A3" w:rsidRPr="004B027A" w:rsidRDefault="00B24880" w:rsidP="005771A3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Tutorial</w:t>
      </w:r>
    </w:p>
    <w:p w:rsidR="00B24880" w:rsidRDefault="005771A3" w:rsidP="00732F7E">
      <w:pPr>
        <w:spacing w:after="0"/>
        <w:jc w:val="center"/>
        <w:rPr>
          <w:b/>
          <w:bCs/>
          <w:sz w:val="28"/>
          <w:szCs w:val="28"/>
        </w:rPr>
      </w:pPr>
      <w:r w:rsidRPr="004B027A">
        <w:rPr>
          <w:b/>
          <w:bCs/>
          <w:sz w:val="28"/>
          <w:szCs w:val="28"/>
        </w:rPr>
        <w:t>Homework</w:t>
      </w:r>
      <w:r>
        <w:rPr>
          <w:b/>
          <w:bCs/>
          <w:sz w:val="28"/>
          <w:szCs w:val="28"/>
        </w:rPr>
        <w:t xml:space="preserve">: </w:t>
      </w:r>
    </w:p>
    <w:p w:rsidR="005771A3" w:rsidRDefault="00732F7E" w:rsidP="00732F7E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Working Capital</w:t>
      </w:r>
    </w:p>
    <w:p w:rsidR="005771A3" w:rsidRPr="00B24880" w:rsidRDefault="00F3359A" w:rsidP="00B24880">
      <w:pPr>
        <w:spacing w:after="0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EA551C6" wp14:editId="373EE62E">
            <wp:simplePos x="0" y="0"/>
            <wp:positionH relativeFrom="column">
              <wp:posOffset>4789805</wp:posOffset>
            </wp:positionH>
            <wp:positionV relativeFrom="paragraph">
              <wp:posOffset>158115</wp:posOffset>
            </wp:positionV>
            <wp:extent cx="955040" cy="614045"/>
            <wp:effectExtent l="0" t="0" r="0" b="0"/>
            <wp:wrapTight wrapText="bothSides">
              <wp:wrapPolygon edited="0">
                <wp:start x="0" y="0"/>
                <wp:lineTo x="0" y="20774"/>
                <wp:lineTo x="21112" y="20774"/>
                <wp:lineTo x="21112" y="0"/>
                <wp:lineTo x="0" y="0"/>
              </wp:wrapPolygon>
            </wp:wrapTight>
            <wp:docPr id="31" name="Picture 31" descr="Image result for working cap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 result for working capit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1A3">
        <w:tab/>
      </w:r>
      <w:r w:rsidR="005771A3" w:rsidRPr="00B24880">
        <w:rPr>
          <w:b/>
          <w:bCs/>
          <w:sz w:val="28"/>
          <w:szCs w:val="28"/>
        </w:rPr>
        <w:tab/>
      </w:r>
      <w:r w:rsidR="005771A3" w:rsidRPr="00B24880">
        <w:rPr>
          <w:b/>
          <w:bCs/>
          <w:sz w:val="28"/>
          <w:szCs w:val="28"/>
        </w:rPr>
        <w:tab/>
      </w:r>
      <w:r w:rsidR="005771A3" w:rsidRPr="00B24880">
        <w:rPr>
          <w:b/>
          <w:bCs/>
          <w:sz w:val="28"/>
          <w:szCs w:val="28"/>
        </w:rPr>
        <w:tab/>
      </w:r>
      <w:r w:rsidR="00B24880" w:rsidRPr="00B24880">
        <w:rPr>
          <w:b/>
          <w:bCs/>
          <w:sz w:val="28"/>
          <w:szCs w:val="28"/>
        </w:rPr>
        <w:t xml:space="preserve">Short-Term Financing </w:t>
      </w:r>
    </w:p>
    <w:p w:rsidR="005771A3" w:rsidRDefault="005771A3" w:rsidP="005771A3">
      <w:r>
        <w:t>Following are 20 questions, each worth five points.  For the Multiple Choice questions, select the answer you think is most correct.</w:t>
      </w:r>
      <w:r w:rsidRPr="00ED3D5C">
        <w:t xml:space="preserve"> </w:t>
      </w:r>
    </w:p>
    <w:p w:rsidR="00F3359A" w:rsidRDefault="00F3359A" w:rsidP="00F00328">
      <w:pPr>
        <w:pStyle w:val="NormalText"/>
        <w:rPr>
          <w:b/>
          <w:bCs/>
          <w:i/>
          <w:iCs/>
          <w:u w:val="single"/>
        </w:rPr>
      </w:pPr>
    </w:p>
    <w:p w:rsidR="00F3359A" w:rsidRDefault="00F3359A" w:rsidP="00F00328">
      <w:pPr>
        <w:pStyle w:val="NormalText"/>
        <w:rPr>
          <w:b/>
          <w:bCs/>
          <w:i/>
          <w:iCs/>
          <w:u w:val="single"/>
        </w:rPr>
      </w:pPr>
    </w:p>
    <w:p w:rsidR="00F3359A" w:rsidRDefault="00274B64" w:rsidP="00231871">
      <w:pPr>
        <w:spacing w:after="0"/>
        <w:rPr>
          <w:b/>
          <w:bCs/>
          <w:sz w:val="28"/>
          <w:szCs w:val="28"/>
        </w:rPr>
      </w:pPr>
      <w:r w:rsidRPr="00274B64">
        <w:rPr>
          <w:b/>
          <w:bCs/>
          <w:sz w:val="28"/>
          <w:szCs w:val="28"/>
        </w:rPr>
        <w:t xml:space="preserve">Working Capital: Chapter </w:t>
      </w:r>
      <w:r w:rsidR="00231871">
        <w:rPr>
          <w:b/>
          <w:bCs/>
          <w:sz w:val="28"/>
          <w:szCs w:val="28"/>
        </w:rPr>
        <w:t>2</w:t>
      </w:r>
      <w:bookmarkStart w:id="0" w:name="_GoBack"/>
      <w:bookmarkEnd w:id="0"/>
      <w:r w:rsidRPr="00274B64">
        <w:rPr>
          <w:b/>
          <w:bCs/>
          <w:sz w:val="28"/>
          <w:szCs w:val="28"/>
        </w:rPr>
        <w:t>6</w:t>
      </w:r>
    </w:p>
    <w:p w:rsidR="00274B64" w:rsidRPr="00274B64" w:rsidRDefault="00274B64" w:rsidP="00274B64">
      <w:pPr>
        <w:spacing w:after="0"/>
        <w:rPr>
          <w:b/>
          <w:bCs/>
          <w:sz w:val="28"/>
          <w:szCs w:val="28"/>
        </w:rPr>
      </w:pPr>
    </w:p>
    <w:p w:rsidR="00F00328" w:rsidRPr="00F00328" w:rsidRDefault="00F00328" w:rsidP="00F00328">
      <w:pPr>
        <w:pStyle w:val="NormalText"/>
        <w:rPr>
          <w:b/>
          <w:bCs/>
          <w:u w:val="single"/>
        </w:rPr>
      </w:pPr>
      <w:r w:rsidRPr="00F00328">
        <w:rPr>
          <w:b/>
          <w:bCs/>
          <w:i/>
          <w:iCs/>
          <w:u w:val="single"/>
        </w:rPr>
        <w:t>Consider the following information for the question(s) below.</w:t>
      </w:r>
    </w:p>
    <w:p w:rsidR="00F00328" w:rsidRDefault="00F00328" w:rsidP="00F00328">
      <w:pPr>
        <w:pStyle w:val="NormalText"/>
      </w:pPr>
    </w:p>
    <w:p w:rsidR="00F00328" w:rsidRDefault="00F00328" w:rsidP="00F00328">
      <w:pPr>
        <w:pStyle w:val="NormalText"/>
      </w:pPr>
      <w:r>
        <w:t>Hammond Motors had sales of $35 million in 2009 with a cost of goods sold of $20 million.  A simplified balance sheet for Hammond appears below (amounts in $ million):</w:t>
      </w:r>
    </w:p>
    <w:p w:rsidR="00F00328" w:rsidRDefault="00F00328" w:rsidP="00F00328">
      <w:pPr>
        <w:pStyle w:val="Normal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0"/>
        <w:gridCol w:w="680"/>
        <w:gridCol w:w="300"/>
        <w:gridCol w:w="3900"/>
        <w:gridCol w:w="880"/>
      </w:tblGrid>
      <w:tr w:rsidR="00F00328" w:rsidRPr="00A53C72" w:rsidTr="009449DA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328" w:rsidRPr="00A53C72" w:rsidRDefault="00F00328" w:rsidP="009449DA">
            <w:pPr>
              <w:pStyle w:val="NormalText"/>
              <w:jc w:val="center"/>
              <w:rPr>
                <w:b/>
                <w:bCs/>
              </w:rPr>
            </w:pPr>
            <w:r w:rsidRPr="00A53C72">
              <w:rPr>
                <w:b/>
                <w:bCs/>
              </w:rPr>
              <w:t>Assets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328" w:rsidRPr="00A53C72" w:rsidRDefault="00F00328" w:rsidP="009449DA">
            <w:pPr>
              <w:pStyle w:val="NormalText"/>
              <w:jc w:val="center"/>
              <w:rPr>
                <w:b/>
                <w:bCs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328" w:rsidRPr="00A53C72" w:rsidRDefault="00F00328" w:rsidP="009449DA">
            <w:pPr>
              <w:pStyle w:val="NormalText"/>
              <w:jc w:val="center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328" w:rsidRPr="00A53C72" w:rsidRDefault="00F00328" w:rsidP="009449DA">
            <w:pPr>
              <w:pStyle w:val="NormalText"/>
              <w:jc w:val="center"/>
              <w:rPr>
                <w:b/>
                <w:bCs/>
              </w:rPr>
            </w:pPr>
            <w:r w:rsidRPr="00A53C72">
              <w:rPr>
                <w:b/>
                <w:bCs/>
              </w:rPr>
              <w:t>Liabilities and Equity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328" w:rsidRPr="00A53C72" w:rsidRDefault="00F00328" w:rsidP="009449DA">
            <w:pPr>
              <w:pStyle w:val="NormalText"/>
              <w:jc w:val="center"/>
              <w:rPr>
                <w:b/>
                <w:bCs/>
              </w:rPr>
            </w:pPr>
          </w:p>
        </w:tc>
      </w:tr>
      <w:tr w:rsidR="00F00328" w:rsidRPr="00A53C72" w:rsidTr="009449DA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328" w:rsidRPr="00A53C72" w:rsidRDefault="00F00328" w:rsidP="009449DA">
            <w:pPr>
              <w:pStyle w:val="NormalText"/>
            </w:pPr>
            <w:r w:rsidRPr="00A53C72">
              <w:t>Cash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328" w:rsidRPr="00A53C72" w:rsidRDefault="00F00328" w:rsidP="009449DA">
            <w:pPr>
              <w:pStyle w:val="NormalText"/>
            </w:pPr>
            <w:r w:rsidRPr="00A53C72">
              <w:t>1.6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328" w:rsidRPr="00A53C72" w:rsidRDefault="00F00328" w:rsidP="009449DA">
            <w:pPr>
              <w:pStyle w:val="NormalText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328" w:rsidRPr="00A53C72" w:rsidRDefault="00F00328" w:rsidP="009449DA">
            <w:pPr>
              <w:pStyle w:val="NormalText"/>
            </w:pPr>
            <w:r w:rsidRPr="00A53C72">
              <w:t>Accounts Payable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328" w:rsidRPr="00A53C72" w:rsidRDefault="00F00328" w:rsidP="009449DA">
            <w:pPr>
              <w:pStyle w:val="NormalText"/>
            </w:pPr>
            <w:r w:rsidRPr="00A53C72">
              <w:t>1.8</w:t>
            </w:r>
          </w:p>
        </w:tc>
      </w:tr>
      <w:tr w:rsidR="00F00328" w:rsidRPr="00A53C72" w:rsidTr="009449DA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328" w:rsidRPr="00A53C72" w:rsidRDefault="00F00328" w:rsidP="009449DA">
            <w:pPr>
              <w:pStyle w:val="NormalText"/>
              <w:ind w:right="0"/>
            </w:pPr>
            <w:r w:rsidRPr="00A53C72">
              <w:t>Accounts Receivable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328" w:rsidRPr="00A53C72" w:rsidRDefault="00F00328" w:rsidP="009449DA">
            <w:pPr>
              <w:pStyle w:val="NormalText"/>
              <w:ind w:right="0"/>
            </w:pPr>
            <w:r w:rsidRPr="00A53C72">
              <w:t>4.2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328" w:rsidRPr="00A53C72" w:rsidRDefault="00F00328" w:rsidP="009449DA">
            <w:pPr>
              <w:pStyle w:val="NormalText"/>
              <w:ind w:right="0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328" w:rsidRPr="00A53C72" w:rsidRDefault="00F00328" w:rsidP="009449DA">
            <w:pPr>
              <w:pStyle w:val="NormalText"/>
              <w:ind w:right="0"/>
            </w:pPr>
            <w:r w:rsidRPr="00A53C72">
              <w:t>Notes Payable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328" w:rsidRPr="00A53C72" w:rsidRDefault="00F00328" w:rsidP="009449DA">
            <w:pPr>
              <w:pStyle w:val="NormalText"/>
              <w:ind w:right="0"/>
            </w:pPr>
            <w:r w:rsidRPr="00A53C72">
              <w:t>3.2</w:t>
            </w:r>
          </w:p>
        </w:tc>
      </w:tr>
      <w:tr w:rsidR="00F00328" w:rsidRPr="00A53C72" w:rsidTr="009449DA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328" w:rsidRPr="00A53C72" w:rsidRDefault="00F00328" w:rsidP="009449DA">
            <w:pPr>
              <w:pStyle w:val="NormalText"/>
              <w:ind w:right="0"/>
            </w:pPr>
            <w:r w:rsidRPr="00A53C72">
              <w:t>Inventory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328" w:rsidRPr="00A53C72" w:rsidRDefault="00F00328" w:rsidP="009449DA">
            <w:pPr>
              <w:pStyle w:val="NormalText"/>
              <w:ind w:right="0"/>
            </w:pPr>
            <w:r w:rsidRPr="00A53C72"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328" w:rsidRPr="00A53C72" w:rsidRDefault="00F00328" w:rsidP="009449DA">
            <w:pPr>
              <w:pStyle w:val="NormalText"/>
              <w:ind w:right="0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328" w:rsidRPr="00A53C72" w:rsidRDefault="00F00328" w:rsidP="009449DA">
            <w:pPr>
              <w:pStyle w:val="NormalText"/>
              <w:ind w:right="0"/>
            </w:pPr>
            <w:r w:rsidRPr="00A53C72">
              <w:t>Accruals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328" w:rsidRPr="00A53C72" w:rsidRDefault="00F00328" w:rsidP="009449DA">
            <w:pPr>
              <w:pStyle w:val="NormalText"/>
              <w:ind w:right="0"/>
            </w:pPr>
            <w:r w:rsidRPr="00A53C72">
              <w:t>1.5</w:t>
            </w:r>
          </w:p>
        </w:tc>
      </w:tr>
      <w:tr w:rsidR="00F00328" w:rsidRPr="00A53C72" w:rsidTr="009449DA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328" w:rsidRPr="00A53C72" w:rsidRDefault="00F00328" w:rsidP="009449DA">
            <w:pPr>
              <w:pStyle w:val="NormalText"/>
              <w:ind w:right="0"/>
            </w:pPr>
            <w:r w:rsidRPr="00A53C72">
              <w:t>Current Assets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328" w:rsidRPr="00A53C72" w:rsidRDefault="00F00328" w:rsidP="009449DA">
            <w:pPr>
              <w:pStyle w:val="NormalText"/>
              <w:ind w:right="0"/>
            </w:pPr>
            <w:r w:rsidRPr="00A53C72">
              <w:t>8.8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328" w:rsidRPr="00A53C72" w:rsidRDefault="00F00328" w:rsidP="009449DA">
            <w:pPr>
              <w:pStyle w:val="NormalText"/>
              <w:ind w:right="0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328" w:rsidRPr="00A53C72" w:rsidRDefault="00F00328" w:rsidP="009449DA">
            <w:pPr>
              <w:pStyle w:val="NormalText"/>
              <w:ind w:right="0"/>
            </w:pPr>
            <w:r w:rsidRPr="00A53C72">
              <w:t>Total Current Liabilities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328" w:rsidRPr="00A53C72" w:rsidRDefault="00F00328" w:rsidP="009449DA">
            <w:pPr>
              <w:pStyle w:val="NormalText"/>
              <w:ind w:right="0"/>
            </w:pPr>
            <w:r w:rsidRPr="00A53C72">
              <w:t>6.5</w:t>
            </w:r>
          </w:p>
        </w:tc>
      </w:tr>
      <w:tr w:rsidR="00F00328" w:rsidRPr="00A53C72" w:rsidTr="009449DA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328" w:rsidRPr="00A53C72" w:rsidRDefault="00F00328" w:rsidP="009449DA">
            <w:pPr>
              <w:pStyle w:val="NormalText"/>
              <w:ind w:right="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328" w:rsidRPr="00A53C72" w:rsidRDefault="00F00328" w:rsidP="009449DA">
            <w:pPr>
              <w:pStyle w:val="NormalText"/>
              <w:ind w:right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328" w:rsidRPr="00A53C72" w:rsidRDefault="00F00328" w:rsidP="009449DA">
            <w:pPr>
              <w:pStyle w:val="NormalText"/>
              <w:ind w:right="0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328" w:rsidRPr="00A53C72" w:rsidRDefault="00F00328" w:rsidP="009449DA">
            <w:pPr>
              <w:pStyle w:val="NormalText"/>
              <w:ind w:right="0"/>
            </w:pPr>
            <w:r w:rsidRPr="00A53C72">
              <w:t>Long-term Debt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328" w:rsidRPr="00A53C72" w:rsidRDefault="00F00328" w:rsidP="009449DA">
            <w:pPr>
              <w:pStyle w:val="NormalText"/>
              <w:ind w:right="0"/>
            </w:pPr>
            <w:r w:rsidRPr="00A53C72">
              <w:t>4</w:t>
            </w:r>
          </w:p>
        </w:tc>
      </w:tr>
      <w:tr w:rsidR="00F00328" w:rsidRPr="00A53C72" w:rsidTr="009449DA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328" w:rsidRPr="00A53C72" w:rsidRDefault="00F00328" w:rsidP="009449DA">
            <w:pPr>
              <w:pStyle w:val="NormalText"/>
              <w:ind w:right="0"/>
            </w:pPr>
            <w:r w:rsidRPr="00A53C72">
              <w:t>Net Property, Plant and Equipment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328" w:rsidRPr="00A53C72" w:rsidRDefault="00F00328" w:rsidP="009449DA">
            <w:pPr>
              <w:pStyle w:val="NormalText"/>
              <w:ind w:right="0"/>
            </w:pPr>
            <w:r w:rsidRPr="00A53C72">
              <w:t>8.2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328" w:rsidRPr="00A53C72" w:rsidRDefault="00F00328" w:rsidP="009449DA">
            <w:pPr>
              <w:pStyle w:val="NormalText"/>
              <w:ind w:right="0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328" w:rsidRPr="00A53C72" w:rsidRDefault="00F00328" w:rsidP="009449DA">
            <w:pPr>
              <w:pStyle w:val="NormalText"/>
              <w:ind w:right="0"/>
            </w:pPr>
            <w:r w:rsidRPr="00A53C72">
              <w:t>Total Liabilities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328" w:rsidRPr="00A53C72" w:rsidRDefault="00F00328" w:rsidP="009449DA">
            <w:pPr>
              <w:pStyle w:val="NormalText"/>
              <w:ind w:right="0"/>
            </w:pPr>
            <w:r w:rsidRPr="00A53C72">
              <w:t>10.5</w:t>
            </w:r>
          </w:p>
        </w:tc>
      </w:tr>
      <w:tr w:rsidR="00F00328" w:rsidRPr="00A53C72" w:rsidTr="009449DA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328" w:rsidRPr="00A53C72" w:rsidRDefault="00F00328" w:rsidP="009449DA">
            <w:pPr>
              <w:pStyle w:val="NormalText"/>
              <w:ind w:right="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328" w:rsidRPr="00A53C72" w:rsidRDefault="00F00328" w:rsidP="009449DA">
            <w:pPr>
              <w:pStyle w:val="NormalText"/>
              <w:ind w:right="0"/>
            </w:pPr>
            <w:r w:rsidRPr="00A53C72">
              <w:t xml:space="preserve">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328" w:rsidRPr="00A53C72" w:rsidRDefault="00F00328" w:rsidP="009449DA">
            <w:pPr>
              <w:pStyle w:val="NormalText"/>
              <w:ind w:right="0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328" w:rsidRPr="00A53C72" w:rsidRDefault="00F00328" w:rsidP="009449DA">
            <w:pPr>
              <w:pStyle w:val="NormalText"/>
              <w:ind w:right="0"/>
            </w:pPr>
            <w:r w:rsidRPr="00A53C72">
              <w:t>Stockholders' Equity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328" w:rsidRPr="00A53C72" w:rsidRDefault="00F00328" w:rsidP="009449DA">
            <w:pPr>
              <w:pStyle w:val="NormalText"/>
              <w:ind w:right="0"/>
            </w:pPr>
            <w:r w:rsidRPr="00A53C72">
              <w:t>6.5</w:t>
            </w:r>
          </w:p>
        </w:tc>
      </w:tr>
      <w:tr w:rsidR="00F00328" w:rsidRPr="00A53C72" w:rsidTr="009449DA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328" w:rsidRPr="00A53C72" w:rsidRDefault="00F00328" w:rsidP="009449DA">
            <w:pPr>
              <w:pStyle w:val="NormalText"/>
              <w:ind w:right="0"/>
            </w:pPr>
            <w:r w:rsidRPr="00A53C72">
              <w:t>Total Assets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328" w:rsidRPr="00A53C72" w:rsidRDefault="00F00328" w:rsidP="009449DA">
            <w:pPr>
              <w:pStyle w:val="NormalText"/>
              <w:ind w:right="0"/>
            </w:pPr>
            <w:r w:rsidRPr="00A53C72">
              <w:t>17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328" w:rsidRPr="00A53C72" w:rsidRDefault="00F00328" w:rsidP="009449DA">
            <w:pPr>
              <w:pStyle w:val="NormalText"/>
              <w:ind w:right="0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328" w:rsidRPr="00A53C72" w:rsidRDefault="00F00328" w:rsidP="009449DA">
            <w:pPr>
              <w:pStyle w:val="NormalText"/>
              <w:ind w:right="0"/>
            </w:pPr>
            <w:r w:rsidRPr="00A53C72">
              <w:t>Total Liabilities and Stockholders' Equity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328" w:rsidRPr="00A53C72" w:rsidRDefault="00F00328" w:rsidP="009449DA">
            <w:pPr>
              <w:pStyle w:val="NormalText"/>
              <w:ind w:right="0"/>
            </w:pPr>
            <w:r w:rsidRPr="00A53C72">
              <w:t>17</w:t>
            </w:r>
          </w:p>
        </w:tc>
      </w:tr>
    </w:tbl>
    <w:p w:rsidR="00F00328" w:rsidRDefault="00F00328" w:rsidP="00F00328">
      <w:pPr>
        <w:pStyle w:val="NormalText"/>
        <w:ind w:right="0"/>
      </w:pPr>
    </w:p>
    <w:p w:rsidR="00F00328" w:rsidRDefault="00F00328" w:rsidP="00F00328">
      <w:pPr>
        <w:pStyle w:val="NormalText"/>
      </w:pPr>
      <w:r>
        <w:t>1) Hammond's net working capital in 2009 is closest to:</w:t>
      </w:r>
    </w:p>
    <w:p w:rsidR="00F00328" w:rsidRDefault="00F00328" w:rsidP="00F00328">
      <w:pPr>
        <w:pStyle w:val="NormalText"/>
      </w:pPr>
      <w:r>
        <w:t>A) $2.3 million</w:t>
      </w:r>
    </w:p>
    <w:p w:rsidR="00F00328" w:rsidRDefault="00F00328" w:rsidP="00F00328">
      <w:pPr>
        <w:pStyle w:val="NormalText"/>
      </w:pPr>
      <w:r>
        <w:t>B) $3.8 million</w:t>
      </w:r>
    </w:p>
    <w:p w:rsidR="00F00328" w:rsidRDefault="00F00328" w:rsidP="00F00328">
      <w:pPr>
        <w:pStyle w:val="NormalText"/>
      </w:pPr>
      <w:r>
        <w:t>C) $6.5 million</w:t>
      </w:r>
    </w:p>
    <w:p w:rsidR="00F00328" w:rsidRDefault="00F00328" w:rsidP="00F00328">
      <w:pPr>
        <w:pStyle w:val="NormalText"/>
      </w:pPr>
      <w:r>
        <w:t>D) $10.5 million</w:t>
      </w:r>
    </w:p>
    <w:p w:rsidR="00AD0894" w:rsidRDefault="00AD0894" w:rsidP="005771A3"/>
    <w:p w:rsidR="00F00328" w:rsidRDefault="00F00328" w:rsidP="00F00328">
      <w:pPr>
        <w:pStyle w:val="NormalText"/>
      </w:pPr>
      <w:r>
        <w:t>2) Hammond's cash conversion cycle in 2009 is closest to:</w:t>
      </w:r>
    </w:p>
    <w:p w:rsidR="00F00328" w:rsidRDefault="00F00328" w:rsidP="00F00328">
      <w:pPr>
        <w:pStyle w:val="NormalText"/>
      </w:pPr>
      <w:r>
        <w:t>A) 22 days</w:t>
      </w:r>
    </w:p>
    <w:p w:rsidR="00F00328" w:rsidRDefault="00F00328" w:rsidP="00F00328">
      <w:pPr>
        <w:pStyle w:val="NormalText"/>
      </w:pPr>
      <w:r>
        <w:t>B) 44 days</w:t>
      </w:r>
    </w:p>
    <w:p w:rsidR="00F00328" w:rsidRDefault="00F00328" w:rsidP="00F00328">
      <w:pPr>
        <w:pStyle w:val="NormalText"/>
      </w:pPr>
      <w:r>
        <w:t>C) 58 days</w:t>
      </w:r>
    </w:p>
    <w:p w:rsidR="00F00328" w:rsidRDefault="00F00328" w:rsidP="00F00328">
      <w:pPr>
        <w:pStyle w:val="NormalText"/>
      </w:pPr>
      <w:r>
        <w:t>D) 66 days</w:t>
      </w:r>
    </w:p>
    <w:p w:rsidR="003700D8" w:rsidRDefault="003700D8" w:rsidP="00F00328">
      <w:pPr>
        <w:pStyle w:val="NormalText"/>
      </w:pPr>
    </w:p>
    <w:p w:rsidR="003700D8" w:rsidRDefault="003700D8" w:rsidP="00F00328">
      <w:pPr>
        <w:pStyle w:val="NormalText"/>
      </w:pPr>
    </w:p>
    <w:p w:rsidR="003700D8" w:rsidRDefault="003700D8" w:rsidP="00F00328">
      <w:pPr>
        <w:pStyle w:val="NormalText"/>
      </w:pPr>
    </w:p>
    <w:p w:rsidR="003700D8" w:rsidRDefault="003700D8" w:rsidP="00F00328">
      <w:pPr>
        <w:pStyle w:val="NormalText"/>
      </w:pPr>
    </w:p>
    <w:p w:rsidR="003700D8" w:rsidRDefault="003700D8" w:rsidP="00F00328">
      <w:pPr>
        <w:pStyle w:val="NormalText"/>
      </w:pPr>
    </w:p>
    <w:p w:rsidR="003700D8" w:rsidRDefault="003700D8" w:rsidP="00F00328">
      <w:pPr>
        <w:pStyle w:val="NormalText"/>
      </w:pPr>
    </w:p>
    <w:p w:rsidR="00F00328" w:rsidRDefault="00F00328" w:rsidP="00F00328">
      <w:pPr>
        <w:pStyle w:val="NormalText"/>
      </w:pPr>
      <w:r>
        <w:lastRenderedPageBreak/>
        <w:t>3) The difference between a firm's operating cycle and its cash cycle is:</w:t>
      </w:r>
    </w:p>
    <w:p w:rsidR="00F00328" w:rsidRDefault="00F00328" w:rsidP="00F00328">
      <w:pPr>
        <w:pStyle w:val="NormalText"/>
      </w:pPr>
      <w:r>
        <w:t xml:space="preserve">A) </w:t>
      </w:r>
      <w:proofErr w:type="gramStart"/>
      <w:r>
        <w:t>there</w:t>
      </w:r>
      <w:proofErr w:type="gramEnd"/>
      <w:r>
        <w:t xml:space="preserve"> is no difference between the cash and operating cycles.</w:t>
      </w:r>
    </w:p>
    <w:p w:rsidR="00F00328" w:rsidRDefault="00F00328" w:rsidP="00F00328">
      <w:pPr>
        <w:pStyle w:val="NormalText"/>
      </w:pPr>
      <w:r>
        <w:t xml:space="preserve">B) </w:t>
      </w:r>
      <w:proofErr w:type="gramStart"/>
      <w:r>
        <w:t>its</w:t>
      </w:r>
      <w:proofErr w:type="gramEnd"/>
      <w:r>
        <w:t xml:space="preserve"> account receivable days.</w:t>
      </w:r>
    </w:p>
    <w:p w:rsidR="00F00328" w:rsidRDefault="00F00328" w:rsidP="00F00328">
      <w:pPr>
        <w:pStyle w:val="NormalText"/>
      </w:pPr>
      <w:r>
        <w:t xml:space="preserve">C) </w:t>
      </w:r>
      <w:proofErr w:type="gramStart"/>
      <w:r>
        <w:t>its</w:t>
      </w:r>
      <w:proofErr w:type="gramEnd"/>
      <w:r>
        <w:t xml:space="preserve"> accounts payable days.</w:t>
      </w:r>
    </w:p>
    <w:p w:rsidR="00F00328" w:rsidRDefault="00F00328" w:rsidP="00F00328">
      <w:pPr>
        <w:pStyle w:val="NormalText"/>
      </w:pPr>
      <w:r>
        <w:t xml:space="preserve">D) </w:t>
      </w:r>
      <w:proofErr w:type="gramStart"/>
      <w:r>
        <w:t>its</w:t>
      </w:r>
      <w:proofErr w:type="gramEnd"/>
      <w:r>
        <w:t xml:space="preserve"> inventory days.</w:t>
      </w:r>
    </w:p>
    <w:p w:rsidR="00F00328" w:rsidRDefault="00F00328" w:rsidP="00F00328">
      <w:pPr>
        <w:pStyle w:val="NormalText"/>
        <w:ind w:right="0"/>
        <w:rPr>
          <w:sz w:val="18"/>
          <w:szCs w:val="18"/>
        </w:rPr>
      </w:pPr>
    </w:p>
    <w:p w:rsidR="00F00328" w:rsidRDefault="00F00328" w:rsidP="00F00328">
      <w:pPr>
        <w:pStyle w:val="NormalText"/>
      </w:pPr>
      <w:r>
        <w:t>4) The cash conversion cycle (CCC)</w:t>
      </w:r>
      <w:r>
        <w:rPr>
          <w:b/>
          <w:bCs/>
        </w:rPr>
        <w:t xml:space="preserve"> </w:t>
      </w:r>
      <w:r>
        <w:t>is defined as:</w:t>
      </w:r>
    </w:p>
    <w:p w:rsidR="00F00328" w:rsidRDefault="00F00328" w:rsidP="00F00328">
      <w:pPr>
        <w:pStyle w:val="NormalText"/>
      </w:pPr>
      <w:r>
        <w:t>A) Inventory Days + Accounts Receivable Days - Accounts Payable Days.</w:t>
      </w:r>
    </w:p>
    <w:p w:rsidR="00F00328" w:rsidRDefault="00F00328" w:rsidP="00F00328">
      <w:pPr>
        <w:pStyle w:val="NormalText"/>
      </w:pPr>
      <w:r>
        <w:t>B) Inventory Days - Accounts Receivable Days - Accounts Payable Days.</w:t>
      </w:r>
    </w:p>
    <w:p w:rsidR="00F00328" w:rsidRDefault="00F00328" w:rsidP="00F00328">
      <w:pPr>
        <w:pStyle w:val="NormalText"/>
      </w:pPr>
      <w:r>
        <w:t xml:space="preserve">C) Inventory Days + Accounts Receivable Days </w:t>
      </w:r>
      <w:r>
        <w:rPr>
          <w:i/>
          <w:iCs/>
        </w:rPr>
        <w:t>+</w:t>
      </w:r>
      <w:r>
        <w:t xml:space="preserve"> Accounts Payable Days.</w:t>
      </w:r>
    </w:p>
    <w:p w:rsidR="00F00328" w:rsidRDefault="00F00328" w:rsidP="00F00328">
      <w:pPr>
        <w:pStyle w:val="NormalText"/>
      </w:pPr>
      <w:r>
        <w:t>D) Inventory Days + Accounts Payable Days - Accounts Receivable Days.</w:t>
      </w:r>
    </w:p>
    <w:p w:rsidR="003700D8" w:rsidRDefault="003700D8" w:rsidP="00F00328">
      <w:pPr>
        <w:pStyle w:val="NormalText"/>
        <w:rPr>
          <w:b/>
          <w:bCs/>
          <w:i/>
          <w:iCs/>
          <w:u w:val="single"/>
        </w:rPr>
      </w:pPr>
    </w:p>
    <w:p w:rsidR="00F00328" w:rsidRDefault="00F00328" w:rsidP="00F00328">
      <w:pPr>
        <w:pStyle w:val="NormalText"/>
        <w:rPr>
          <w:b/>
          <w:bCs/>
          <w:u w:val="single"/>
        </w:rPr>
      </w:pPr>
      <w:r w:rsidRPr="00F00328">
        <w:rPr>
          <w:b/>
          <w:bCs/>
          <w:i/>
          <w:iCs/>
          <w:u w:val="single"/>
        </w:rPr>
        <w:t>Consider the following information for the question(s) below.</w:t>
      </w:r>
    </w:p>
    <w:p w:rsidR="00F00328" w:rsidRPr="00F00328" w:rsidRDefault="00F00328" w:rsidP="00F00328">
      <w:pPr>
        <w:pStyle w:val="NormalText"/>
        <w:rPr>
          <w:b/>
          <w:bCs/>
          <w:u w:val="single"/>
        </w:rPr>
      </w:pPr>
    </w:p>
    <w:p w:rsidR="00F00328" w:rsidRDefault="00F00328" w:rsidP="00F00328">
      <w:pPr>
        <w:pStyle w:val="NormalText"/>
      </w:pPr>
      <w:r>
        <w:t>Luther Industries had sales of $980 million and a cost of goods sold of $560 million in 2006.  A simplified balance sheet for the firm appears below:</w:t>
      </w:r>
    </w:p>
    <w:p w:rsidR="00F00328" w:rsidRDefault="00F00328" w:rsidP="00F00328">
      <w:pPr>
        <w:pStyle w:val="NormalText"/>
      </w:pPr>
    </w:p>
    <w:p w:rsidR="00F00328" w:rsidRDefault="00F00328" w:rsidP="00F00328">
      <w:pPr>
        <w:pStyle w:val="NormalText"/>
      </w:pPr>
      <w:r>
        <w:t>Luther Industries</w:t>
      </w:r>
    </w:p>
    <w:p w:rsidR="00F00328" w:rsidRDefault="00F00328" w:rsidP="00F00328">
      <w:pPr>
        <w:pStyle w:val="NormalText"/>
      </w:pPr>
      <w:r>
        <w:t>Balance Sheet</w:t>
      </w:r>
    </w:p>
    <w:p w:rsidR="00F00328" w:rsidRDefault="00F00328" w:rsidP="00F00328">
      <w:pPr>
        <w:pStyle w:val="NormalText"/>
      </w:pPr>
      <w:r>
        <w:t>As of December 31, 2006</w:t>
      </w:r>
    </w:p>
    <w:p w:rsidR="00F00328" w:rsidRDefault="00F00328" w:rsidP="00F00328">
      <w:pPr>
        <w:pStyle w:val="NormalText"/>
      </w:pPr>
      <w:r>
        <w:t>(</w:t>
      </w:r>
      <w:proofErr w:type="gramStart"/>
      <w:r>
        <w:t>millions</w:t>
      </w:r>
      <w:proofErr w:type="gramEnd"/>
      <w:r>
        <w:t xml:space="preserve"> of dollars)</w:t>
      </w:r>
    </w:p>
    <w:p w:rsidR="00F00328" w:rsidRDefault="00F00328" w:rsidP="00F00328">
      <w:pPr>
        <w:pStyle w:val="Normal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1020"/>
        <w:gridCol w:w="300"/>
        <w:gridCol w:w="2440"/>
        <w:gridCol w:w="1000"/>
      </w:tblGrid>
      <w:tr w:rsidR="00F00328" w:rsidRPr="00A53C72" w:rsidTr="009449DA">
        <w:tc>
          <w:tcPr>
            <w:tcW w:w="322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vAlign w:val="bottom"/>
          </w:tcPr>
          <w:p w:rsidR="00F00328" w:rsidRPr="00A53C72" w:rsidRDefault="00F00328" w:rsidP="009449DA">
            <w:pPr>
              <w:pStyle w:val="NormalText"/>
              <w:rPr>
                <w:b/>
                <w:bCs/>
              </w:rPr>
            </w:pPr>
            <w:r w:rsidRPr="00A53C72">
              <w:rPr>
                <w:b/>
                <w:bCs/>
              </w:rPr>
              <w:t>Assets</w:t>
            </w:r>
          </w:p>
        </w:tc>
        <w:tc>
          <w:tcPr>
            <w:tcW w:w="102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328" w:rsidRPr="00A53C72" w:rsidRDefault="00F00328" w:rsidP="009449DA">
            <w:pPr>
              <w:pStyle w:val="NormalText"/>
              <w:jc w:val="right"/>
            </w:pPr>
          </w:p>
        </w:tc>
        <w:tc>
          <w:tcPr>
            <w:tcW w:w="3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328" w:rsidRPr="00A53C72" w:rsidRDefault="00F00328" w:rsidP="009449DA">
            <w:pPr>
              <w:pStyle w:val="NormalText"/>
              <w:jc w:val="right"/>
            </w:pPr>
          </w:p>
        </w:tc>
        <w:tc>
          <w:tcPr>
            <w:tcW w:w="24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328" w:rsidRPr="00A53C72" w:rsidRDefault="00F00328" w:rsidP="009449DA">
            <w:pPr>
              <w:pStyle w:val="NormalText"/>
              <w:jc w:val="right"/>
              <w:rPr>
                <w:b/>
                <w:bCs/>
              </w:rPr>
            </w:pPr>
            <w:r w:rsidRPr="00A53C72">
              <w:rPr>
                <w:b/>
                <w:bCs/>
              </w:rPr>
              <w:t>Liabilities and Equity</w:t>
            </w:r>
          </w:p>
        </w:tc>
        <w:tc>
          <w:tcPr>
            <w:tcW w:w="10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328" w:rsidRPr="00A53C72" w:rsidRDefault="00F00328" w:rsidP="009449DA">
            <w:pPr>
              <w:pStyle w:val="NormalText"/>
              <w:jc w:val="right"/>
              <w:rPr>
                <w:b/>
                <w:bCs/>
              </w:rPr>
            </w:pPr>
          </w:p>
        </w:tc>
      </w:tr>
      <w:tr w:rsidR="00F00328" w:rsidRPr="00A53C72" w:rsidTr="009449DA">
        <w:tc>
          <w:tcPr>
            <w:tcW w:w="322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vAlign w:val="bottom"/>
          </w:tcPr>
          <w:p w:rsidR="00F00328" w:rsidRPr="00A53C72" w:rsidRDefault="00F00328" w:rsidP="009449DA">
            <w:pPr>
              <w:pStyle w:val="NormalText"/>
            </w:pPr>
            <w:r w:rsidRPr="00A53C72">
              <w:t>Cash</w:t>
            </w:r>
          </w:p>
        </w:tc>
        <w:tc>
          <w:tcPr>
            <w:tcW w:w="102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328" w:rsidRPr="00A53C72" w:rsidRDefault="00F00328" w:rsidP="009449DA">
            <w:pPr>
              <w:pStyle w:val="NormalText"/>
              <w:jc w:val="right"/>
            </w:pPr>
            <w:r w:rsidRPr="00A53C72">
              <w:t>25</w:t>
            </w:r>
          </w:p>
        </w:tc>
        <w:tc>
          <w:tcPr>
            <w:tcW w:w="3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328" w:rsidRPr="00A53C72" w:rsidRDefault="00F00328" w:rsidP="009449DA">
            <w:pPr>
              <w:pStyle w:val="NormalText"/>
              <w:jc w:val="right"/>
            </w:pPr>
          </w:p>
        </w:tc>
        <w:tc>
          <w:tcPr>
            <w:tcW w:w="24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328" w:rsidRPr="00A53C72" w:rsidRDefault="00F00328" w:rsidP="009449DA">
            <w:pPr>
              <w:pStyle w:val="NormalText"/>
              <w:jc w:val="right"/>
            </w:pPr>
            <w:r w:rsidRPr="00A53C72">
              <w:t>Accounts payable</w:t>
            </w:r>
          </w:p>
        </w:tc>
        <w:tc>
          <w:tcPr>
            <w:tcW w:w="10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328" w:rsidRPr="00A53C72" w:rsidRDefault="00F00328" w:rsidP="009449DA">
            <w:pPr>
              <w:pStyle w:val="NormalText"/>
              <w:jc w:val="right"/>
            </w:pPr>
            <w:r w:rsidRPr="00A53C72">
              <w:t>60</w:t>
            </w:r>
          </w:p>
        </w:tc>
      </w:tr>
      <w:tr w:rsidR="00F00328" w:rsidRPr="00A53C72" w:rsidTr="009449DA">
        <w:tc>
          <w:tcPr>
            <w:tcW w:w="322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vAlign w:val="bottom"/>
          </w:tcPr>
          <w:p w:rsidR="00F00328" w:rsidRPr="00A53C72" w:rsidRDefault="00F00328" w:rsidP="009449DA">
            <w:pPr>
              <w:pStyle w:val="NormalText"/>
              <w:ind w:right="0"/>
            </w:pPr>
            <w:r w:rsidRPr="00A53C72">
              <w:t>Accounts receivable</w:t>
            </w:r>
          </w:p>
        </w:tc>
        <w:tc>
          <w:tcPr>
            <w:tcW w:w="102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328" w:rsidRPr="00A53C72" w:rsidRDefault="00F00328" w:rsidP="009449DA">
            <w:pPr>
              <w:pStyle w:val="NormalText"/>
              <w:jc w:val="right"/>
            </w:pPr>
            <w:r w:rsidRPr="00A53C72">
              <w:t>85</w:t>
            </w:r>
          </w:p>
        </w:tc>
        <w:tc>
          <w:tcPr>
            <w:tcW w:w="3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328" w:rsidRPr="00A53C72" w:rsidRDefault="00F00328" w:rsidP="009449DA">
            <w:pPr>
              <w:pStyle w:val="NormalText"/>
              <w:ind w:right="0"/>
              <w:jc w:val="right"/>
            </w:pPr>
          </w:p>
        </w:tc>
        <w:tc>
          <w:tcPr>
            <w:tcW w:w="24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328" w:rsidRPr="00A53C72" w:rsidRDefault="00F00328" w:rsidP="009449DA">
            <w:pPr>
              <w:pStyle w:val="NormalText"/>
              <w:ind w:right="0"/>
              <w:jc w:val="right"/>
            </w:pPr>
            <w:r w:rsidRPr="00A53C72">
              <w:t>Notes payable</w:t>
            </w:r>
          </w:p>
        </w:tc>
        <w:tc>
          <w:tcPr>
            <w:tcW w:w="10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328" w:rsidRPr="00A53C72" w:rsidRDefault="00F00328" w:rsidP="009449DA">
            <w:pPr>
              <w:pStyle w:val="NormalText"/>
              <w:jc w:val="right"/>
            </w:pPr>
            <w:r w:rsidRPr="00A53C72">
              <w:t>425</w:t>
            </w:r>
          </w:p>
        </w:tc>
      </w:tr>
      <w:tr w:rsidR="00F00328" w:rsidRPr="00A53C72" w:rsidTr="009449DA">
        <w:tc>
          <w:tcPr>
            <w:tcW w:w="322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vAlign w:val="bottom"/>
          </w:tcPr>
          <w:p w:rsidR="00F00328" w:rsidRPr="00A53C72" w:rsidRDefault="00F00328" w:rsidP="009449DA">
            <w:pPr>
              <w:pStyle w:val="NormalText"/>
              <w:ind w:right="0"/>
            </w:pPr>
            <w:r w:rsidRPr="00A53C72">
              <w:t>Inventory</w:t>
            </w:r>
          </w:p>
        </w:tc>
        <w:tc>
          <w:tcPr>
            <w:tcW w:w="102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328" w:rsidRPr="00A53C72" w:rsidRDefault="00F00328" w:rsidP="009449DA">
            <w:pPr>
              <w:pStyle w:val="NormalText"/>
              <w:jc w:val="right"/>
            </w:pPr>
            <w:r w:rsidRPr="00A53C72">
              <w:t>90</w:t>
            </w:r>
          </w:p>
        </w:tc>
        <w:tc>
          <w:tcPr>
            <w:tcW w:w="3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328" w:rsidRPr="00A53C72" w:rsidRDefault="00F00328" w:rsidP="009449DA">
            <w:pPr>
              <w:pStyle w:val="NormalText"/>
              <w:ind w:right="0"/>
              <w:jc w:val="right"/>
            </w:pPr>
          </w:p>
        </w:tc>
        <w:tc>
          <w:tcPr>
            <w:tcW w:w="24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328" w:rsidRPr="00A53C72" w:rsidRDefault="00F00328" w:rsidP="009449DA">
            <w:pPr>
              <w:pStyle w:val="NormalText"/>
              <w:ind w:right="0"/>
              <w:jc w:val="right"/>
            </w:pPr>
            <w:r w:rsidRPr="00A53C72">
              <w:t>Accruals</w:t>
            </w:r>
          </w:p>
        </w:tc>
        <w:tc>
          <w:tcPr>
            <w:tcW w:w="10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328" w:rsidRPr="00A53C72" w:rsidRDefault="00F00328" w:rsidP="009449DA">
            <w:pPr>
              <w:pStyle w:val="NormalText"/>
              <w:jc w:val="right"/>
            </w:pPr>
            <w:r w:rsidRPr="00A53C72">
              <w:t>45</w:t>
            </w:r>
          </w:p>
        </w:tc>
      </w:tr>
      <w:tr w:rsidR="00F00328" w:rsidRPr="00A53C72" w:rsidTr="009449DA">
        <w:tc>
          <w:tcPr>
            <w:tcW w:w="322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vAlign w:val="bottom"/>
          </w:tcPr>
          <w:p w:rsidR="00F00328" w:rsidRPr="00A53C72" w:rsidRDefault="00F00328" w:rsidP="009449DA">
            <w:pPr>
              <w:pStyle w:val="NormalText"/>
              <w:ind w:right="0"/>
            </w:pPr>
            <w:r w:rsidRPr="00A53C72">
              <w:t>Total current assets</w:t>
            </w:r>
          </w:p>
        </w:tc>
        <w:tc>
          <w:tcPr>
            <w:tcW w:w="102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328" w:rsidRPr="00A53C72" w:rsidRDefault="00F00328" w:rsidP="009449DA">
            <w:pPr>
              <w:pStyle w:val="NormalText"/>
              <w:jc w:val="right"/>
            </w:pPr>
            <w:r w:rsidRPr="00A53C72">
              <w:t>200</w:t>
            </w:r>
          </w:p>
        </w:tc>
        <w:tc>
          <w:tcPr>
            <w:tcW w:w="3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328" w:rsidRPr="00A53C72" w:rsidRDefault="00F00328" w:rsidP="009449DA">
            <w:pPr>
              <w:pStyle w:val="NormalText"/>
              <w:ind w:right="0"/>
              <w:jc w:val="right"/>
            </w:pPr>
          </w:p>
        </w:tc>
        <w:tc>
          <w:tcPr>
            <w:tcW w:w="24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328" w:rsidRPr="00A53C72" w:rsidRDefault="00F00328" w:rsidP="009449DA">
            <w:pPr>
              <w:pStyle w:val="NormalText"/>
              <w:ind w:right="0"/>
              <w:jc w:val="right"/>
            </w:pPr>
            <w:r w:rsidRPr="00A53C72">
              <w:t>Total current liabilities</w:t>
            </w:r>
          </w:p>
        </w:tc>
        <w:tc>
          <w:tcPr>
            <w:tcW w:w="10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328" w:rsidRPr="00A53C72" w:rsidRDefault="00F00328" w:rsidP="009449DA">
            <w:pPr>
              <w:pStyle w:val="NormalText"/>
              <w:jc w:val="right"/>
            </w:pPr>
            <w:r w:rsidRPr="00A53C72">
              <w:t>530</w:t>
            </w:r>
          </w:p>
        </w:tc>
      </w:tr>
      <w:tr w:rsidR="00F00328" w:rsidRPr="00A53C72" w:rsidTr="009449DA">
        <w:tc>
          <w:tcPr>
            <w:tcW w:w="322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vAlign w:val="bottom"/>
          </w:tcPr>
          <w:p w:rsidR="00F00328" w:rsidRPr="00A53C72" w:rsidRDefault="00F00328" w:rsidP="009449DA">
            <w:pPr>
              <w:pStyle w:val="NormalText"/>
              <w:ind w:right="0"/>
            </w:pPr>
            <w:r w:rsidRPr="00A53C72">
              <w:t>Net plant, property, and equipment</w:t>
            </w:r>
          </w:p>
        </w:tc>
        <w:tc>
          <w:tcPr>
            <w:tcW w:w="102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328" w:rsidRPr="00A53C72" w:rsidRDefault="00F00328" w:rsidP="009449DA">
            <w:pPr>
              <w:pStyle w:val="NormalText"/>
              <w:jc w:val="right"/>
            </w:pPr>
            <w:r w:rsidRPr="00A53C72">
              <w:t>6100</w:t>
            </w:r>
          </w:p>
        </w:tc>
        <w:tc>
          <w:tcPr>
            <w:tcW w:w="3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328" w:rsidRPr="00A53C72" w:rsidRDefault="00F00328" w:rsidP="009449DA">
            <w:pPr>
              <w:pStyle w:val="NormalText"/>
              <w:ind w:right="0"/>
              <w:jc w:val="right"/>
            </w:pPr>
          </w:p>
        </w:tc>
        <w:tc>
          <w:tcPr>
            <w:tcW w:w="24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328" w:rsidRPr="00A53C72" w:rsidRDefault="00F00328" w:rsidP="009449DA">
            <w:pPr>
              <w:pStyle w:val="NormalText"/>
              <w:ind w:right="0"/>
              <w:jc w:val="right"/>
            </w:pPr>
            <w:r w:rsidRPr="00A53C72">
              <w:t>Long term debt</w:t>
            </w:r>
          </w:p>
        </w:tc>
        <w:tc>
          <w:tcPr>
            <w:tcW w:w="10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328" w:rsidRPr="00A53C72" w:rsidRDefault="00F00328" w:rsidP="009449DA">
            <w:pPr>
              <w:pStyle w:val="NormalText"/>
              <w:jc w:val="right"/>
            </w:pPr>
            <w:r w:rsidRPr="00A53C72">
              <w:t>2725</w:t>
            </w:r>
          </w:p>
        </w:tc>
      </w:tr>
      <w:tr w:rsidR="00F00328" w:rsidRPr="00A53C72" w:rsidTr="009449DA">
        <w:tc>
          <w:tcPr>
            <w:tcW w:w="322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vAlign w:val="bottom"/>
          </w:tcPr>
          <w:p w:rsidR="00F00328" w:rsidRPr="00A53C72" w:rsidRDefault="00F00328" w:rsidP="009449DA">
            <w:pPr>
              <w:pStyle w:val="NormalText"/>
              <w:ind w:right="0"/>
            </w:pPr>
            <w:r w:rsidRPr="00A53C72">
              <w:t>Total assets</w:t>
            </w:r>
          </w:p>
        </w:tc>
        <w:tc>
          <w:tcPr>
            <w:tcW w:w="102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328" w:rsidRPr="00A53C72" w:rsidRDefault="00F00328" w:rsidP="009449DA">
            <w:pPr>
              <w:pStyle w:val="NormalText"/>
              <w:jc w:val="right"/>
            </w:pPr>
            <w:r w:rsidRPr="00A53C72">
              <w:t>6300</w:t>
            </w:r>
          </w:p>
        </w:tc>
        <w:tc>
          <w:tcPr>
            <w:tcW w:w="3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328" w:rsidRPr="00A53C72" w:rsidRDefault="00F00328" w:rsidP="009449DA">
            <w:pPr>
              <w:pStyle w:val="NormalText"/>
              <w:ind w:right="0"/>
              <w:jc w:val="right"/>
            </w:pPr>
          </w:p>
        </w:tc>
        <w:tc>
          <w:tcPr>
            <w:tcW w:w="24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328" w:rsidRPr="00A53C72" w:rsidRDefault="00F00328" w:rsidP="009449DA">
            <w:pPr>
              <w:pStyle w:val="NormalText"/>
              <w:ind w:right="0"/>
              <w:jc w:val="right"/>
            </w:pPr>
            <w:r w:rsidRPr="00A53C72">
              <w:t>Total liabilities</w:t>
            </w:r>
          </w:p>
        </w:tc>
        <w:tc>
          <w:tcPr>
            <w:tcW w:w="10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328" w:rsidRPr="00A53C72" w:rsidRDefault="00F00328" w:rsidP="009449DA">
            <w:pPr>
              <w:pStyle w:val="NormalText"/>
              <w:jc w:val="right"/>
            </w:pPr>
            <w:r w:rsidRPr="00A53C72">
              <w:t>3255</w:t>
            </w:r>
          </w:p>
        </w:tc>
      </w:tr>
      <w:tr w:rsidR="00F00328" w:rsidRPr="00A53C72" w:rsidTr="009449DA">
        <w:tc>
          <w:tcPr>
            <w:tcW w:w="322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vAlign w:val="bottom"/>
          </w:tcPr>
          <w:p w:rsidR="00F00328" w:rsidRPr="00A53C72" w:rsidRDefault="00F00328" w:rsidP="009449DA">
            <w:pPr>
              <w:pStyle w:val="NormalText"/>
              <w:jc w:val="right"/>
            </w:pPr>
          </w:p>
        </w:tc>
        <w:tc>
          <w:tcPr>
            <w:tcW w:w="102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328" w:rsidRPr="00A53C72" w:rsidRDefault="00F00328" w:rsidP="009449DA">
            <w:pPr>
              <w:pStyle w:val="NormalText"/>
              <w:jc w:val="right"/>
            </w:pPr>
          </w:p>
        </w:tc>
        <w:tc>
          <w:tcPr>
            <w:tcW w:w="3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328" w:rsidRPr="00A53C72" w:rsidRDefault="00F00328" w:rsidP="009449DA">
            <w:pPr>
              <w:pStyle w:val="NormalText"/>
              <w:jc w:val="right"/>
            </w:pPr>
          </w:p>
        </w:tc>
        <w:tc>
          <w:tcPr>
            <w:tcW w:w="24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328" w:rsidRPr="00A53C72" w:rsidRDefault="00F00328" w:rsidP="009449DA">
            <w:pPr>
              <w:pStyle w:val="NormalText"/>
              <w:jc w:val="right"/>
            </w:pPr>
            <w:r w:rsidRPr="00A53C72">
              <w:t>Common equity</w:t>
            </w:r>
          </w:p>
        </w:tc>
        <w:tc>
          <w:tcPr>
            <w:tcW w:w="10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328" w:rsidRPr="00A53C72" w:rsidRDefault="00F00328" w:rsidP="009449DA">
            <w:pPr>
              <w:pStyle w:val="NormalText"/>
              <w:jc w:val="right"/>
            </w:pPr>
            <w:r w:rsidRPr="00A53C72">
              <w:t>3045</w:t>
            </w:r>
          </w:p>
        </w:tc>
      </w:tr>
      <w:tr w:rsidR="00F00328" w:rsidRPr="00A53C72" w:rsidTr="009449DA">
        <w:tc>
          <w:tcPr>
            <w:tcW w:w="322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vAlign w:val="bottom"/>
          </w:tcPr>
          <w:p w:rsidR="00F00328" w:rsidRPr="00A53C72" w:rsidRDefault="00F00328" w:rsidP="009449DA">
            <w:pPr>
              <w:pStyle w:val="NormalText"/>
              <w:ind w:right="0"/>
              <w:jc w:val="right"/>
            </w:pPr>
          </w:p>
        </w:tc>
        <w:tc>
          <w:tcPr>
            <w:tcW w:w="102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328" w:rsidRPr="00A53C72" w:rsidRDefault="00F00328" w:rsidP="009449DA">
            <w:pPr>
              <w:pStyle w:val="NormalText"/>
              <w:jc w:val="right"/>
            </w:pPr>
          </w:p>
        </w:tc>
        <w:tc>
          <w:tcPr>
            <w:tcW w:w="3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328" w:rsidRPr="00A53C72" w:rsidRDefault="00F00328" w:rsidP="009449DA">
            <w:pPr>
              <w:pStyle w:val="NormalText"/>
              <w:ind w:right="0"/>
              <w:jc w:val="right"/>
            </w:pPr>
          </w:p>
        </w:tc>
        <w:tc>
          <w:tcPr>
            <w:tcW w:w="24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328" w:rsidRPr="00A53C72" w:rsidRDefault="00F00328" w:rsidP="009449DA">
            <w:pPr>
              <w:pStyle w:val="NormalText"/>
              <w:ind w:right="0"/>
              <w:jc w:val="right"/>
            </w:pPr>
            <w:r w:rsidRPr="00A53C72">
              <w:t>Total liabilities and equity</w:t>
            </w:r>
          </w:p>
        </w:tc>
        <w:tc>
          <w:tcPr>
            <w:tcW w:w="10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0328" w:rsidRPr="00A53C72" w:rsidRDefault="00F00328" w:rsidP="009449DA">
            <w:pPr>
              <w:pStyle w:val="NormalText"/>
              <w:jc w:val="right"/>
            </w:pPr>
            <w:r w:rsidRPr="00A53C72">
              <w:t>6300</w:t>
            </w:r>
          </w:p>
        </w:tc>
      </w:tr>
    </w:tbl>
    <w:p w:rsidR="00F00328" w:rsidRDefault="00F00328" w:rsidP="00F00328">
      <w:pPr>
        <w:pStyle w:val="NormalText"/>
        <w:ind w:right="0"/>
      </w:pPr>
    </w:p>
    <w:p w:rsidR="00F00328" w:rsidRDefault="00F00328" w:rsidP="00F00328">
      <w:pPr>
        <w:pStyle w:val="NormalText"/>
      </w:pPr>
      <w:r>
        <w:t xml:space="preserve">5) Luther's Inventory days </w:t>
      </w:r>
      <w:proofErr w:type="gramStart"/>
      <w:r>
        <w:t>is</w:t>
      </w:r>
      <w:proofErr w:type="gramEnd"/>
      <w:r>
        <w:t xml:space="preserve"> closest to:</w:t>
      </w:r>
    </w:p>
    <w:p w:rsidR="00F00328" w:rsidRDefault="00F00328" w:rsidP="00F00328">
      <w:pPr>
        <w:pStyle w:val="NormalText"/>
      </w:pPr>
      <w:r>
        <w:t>A) 32 days</w:t>
      </w:r>
    </w:p>
    <w:p w:rsidR="00F00328" w:rsidRDefault="00F00328" w:rsidP="00F00328">
      <w:pPr>
        <w:pStyle w:val="NormalText"/>
      </w:pPr>
      <w:r>
        <w:t>B) 59 days</w:t>
      </w:r>
    </w:p>
    <w:p w:rsidR="00F00328" w:rsidRDefault="00F00328" w:rsidP="00F00328">
      <w:pPr>
        <w:pStyle w:val="NormalText"/>
      </w:pPr>
      <w:r>
        <w:t>C) 39 days</w:t>
      </w:r>
    </w:p>
    <w:p w:rsidR="00F00328" w:rsidRDefault="00F00328" w:rsidP="00F00328">
      <w:pPr>
        <w:pStyle w:val="NormalText"/>
      </w:pPr>
      <w:r>
        <w:t>D) 42 days</w:t>
      </w:r>
    </w:p>
    <w:p w:rsidR="003700D8" w:rsidRDefault="003700D8" w:rsidP="00F00328">
      <w:pPr>
        <w:pStyle w:val="NormalText"/>
      </w:pPr>
    </w:p>
    <w:p w:rsidR="00F00328" w:rsidRDefault="00F00328" w:rsidP="00F00328">
      <w:pPr>
        <w:pStyle w:val="NormalText"/>
      </w:pPr>
      <w:r>
        <w:t xml:space="preserve">6) Luther's Accounts Receivable days </w:t>
      </w:r>
      <w:proofErr w:type="gramStart"/>
      <w:r>
        <w:t>is</w:t>
      </w:r>
      <w:proofErr w:type="gramEnd"/>
      <w:r>
        <w:t xml:space="preserve"> closest to:</w:t>
      </w:r>
    </w:p>
    <w:p w:rsidR="00F00328" w:rsidRDefault="00F00328" w:rsidP="00F00328">
      <w:pPr>
        <w:pStyle w:val="NormalText"/>
      </w:pPr>
      <w:r>
        <w:t>A) 42 days</w:t>
      </w:r>
    </w:p>
    <w:p w:rsidR="00F00328" w:rsidRDefault="00F00328" w:rsidP="00F00328">
      <w:pPr>
        <w:pStyle w:val="NormalText"/>
      </w:pPr>
      <w:r>
        <w:t>B) 39 days</w:t>
      </w:r>
    </w:p>
    <w:p w:rsidR="00F00328" w:rsidRDefault="00F00328" w:rsidP="00F00328">
      <w:pPr>
        <w:pStyle w:val="NormalText"/>
      </w:pPr>
      <w:r>
        <w:t>C) 32 days</w:t>
      </w:r>
    </w:p>
    <w:p w:rsidR="00F00328" w:rsidRDefault="00F00328" w:rsidP="00F00328">
      <w:pPr>
        <w:pStyle w:val="NormalText"/>
      </w:pPr>
      <w:r>
        <w:t>D) 59 days</w:t>
      </w:r>
    </w:p>
    <w:p w:rsidR="00F00328" w:rsidRDefault="00F00328" w:rsidP="00F00328">
      <w:pPr>
        <w:pStyle w:val="NormalText"/>
        <w:ind w:right="0"/>
        <w:rPr>
          <w:sz w:val="18"/>
          <w:szCs w:val="18"/>
        </w:rPr>
      </w:pPr>
    </w:p>
    <w:p w:rsidR="003700D8" w:rsidRDefault="003700D8" w:rsidP="00F00328">
      <w:pPr>
        <w:pStyle w:val="NormalText"/>
        <w:ind w:right="0"/>
        <w:rPr>
          <w:sz w:val="18"/>
          <w:szCs w:val="18"/>
        </w:rPr>
      </w:pPr>
    </w:p>
    <w:p w:rsidR="003700D8" w:rsidRDefault="003700D8" w:rsidP="00F00328">
      <w:pPr>
        <w:pStyle w:val="NormalText"/>
        <w:ind w:right="0"/>
        <w:rPr>
          <w:sz w:val="18"/>
          <w:szCs w:val="18"/>
        </w:rPr>
      </w:pPr>
    </w:p>
    <w:p w:rsidR="003700D8" w:rsidRDefault="003700D8" w:rsidP="00F00328">
      <w:pPr>
        <w:pStyle w:val="NormalText"/>
        <w:ind w:right="0"/>
        <w:rPr>
          <w:sz w:val="18"/>
          <w:szCs w:val="18"/>
        </w:rPr>
      </w:pPr>
    </w:p>
    <w:p w:rsidR="00F00328" w:rsidRDefault="00F00328" w:rsidP="00F00328">
      <w:pPr>
        <w:pStyle w:val="NormalText"/>
      </w:pPr>
      <w:r>
        <w:lastRenderedPageBreak/>
        <w:t xml:space="preserve">7) Luther's Accounts Payable days </w:t>
      </w:r>
      <w:proofErr w:type="gramStart"/>
      <w:r>
        <w:t>is</w:t>
      </w:r>
      <w:proofErr w:type="gramEnd"/>
      <w:r>
        <w:t xml:space="preserve"> closest to:</w:t>
      </w:r>
    </w:p>
    <w:p w:rsidR="00F00328" w:rsidRDefault="00F00328" w:rsidP="00F00328">
      <w:pPr>
        <w:pStyle w:val="NormalText"/>
      </w:pPr>
      <w:r>
        <w:t>A) 39 days</w:t>
      </w:r>
    </w:p>
    <w:p w:rsidR="00F00328" w:rsidRDefault="00F00328" w:rsidP="00F00328">
      <w:pPr>
        <w:pStyle w:val="NormalText"/>
      </w:pPr>
      <w:r>
        <w:t>B) 32 days</w:t>
      </w:r>
    </w:p>
    <w:p w:rsidR="00F00328" w:rsidRDefault="00F00328" w:rsidP="00F00328">
      <w:pPr>
        <w:pStyle w:val="NormalText"/>
      </w:pPr>
      <w:r>
        <w:t>C) 59 days</w:t>
      </w:r>
    </w:p>
    <w:p w:rsidR="00F00328" w:rsidRDefault="00F00328" w:rsidP="00F00328">
      <w:pPr>
        <w:pStyle w:val="NormalText"/>
      </w:pPr>
      <w:r>
        <w:t>D) 42 days</w:t>
      </w:r>
    </w:p>
    <w:p w:rsidR="00F00328" w:rsidRDefault="00F00328" w:rsidP="00F00328">
      <w:pPr>
        <w:pStyle w:val="NormalText"/>
        <w:ind w:right="0"/>
        <w:rPr>
          <w:sz w:val="18"/>
          <w:szCs w:val="18"/>
        </w:rPr>
      </w:pPr>
    </w:p>
    <w:p w:rsidR="00F00328" w:rsidRDefault="00F00328" w:rsidP="00F00328">
      <w:pPr>
        <w:pStyle w:val="NormalText"/>
      </w:pPr>
      <w:r>
        <w:t>8) Luther's cash conversion cycle is closest to:</w:t>
      </w:r>
    </w:p>
    <w:p w:rsidR="00F00328" w:rsidRDefault="00F00328" w:rsidP="00F00328">
      <w:pPr>
        <w:pStyle w:val="NormalText"/>
      </w:pPr>
      <w:r>
        <w:t>A) 51 days</w:t>
      </w:r>
    </w:p>
    <w:p w:rsidR="00F00328" w:rsidRDefault="00F00328" w:rsidP="00F00328">
      <w:pPr>
        <w:pStyle w:val="NormalText"/>
      </w:pPr>
      <w:r>
        <w:t>B) 66 days</w:t>
      </w:r>
    </w:p>
    <w:p w:rsidR="00F00328" w:rsidRDefault="00F00328" w:rsidP="00F00328">
      <w:pPr>
        <w:pStyle w:val="NormalText"/>
      </w:pPr>
      <w:r>
        <w:t>C) 71 days</w:t>
      </w:r>
    </w:p>
    <w:p w:rsidR="00F00328" w:rsidRDefault="00F00328" w:rsidP="00F00328">
      <w:pPr>
        <w:pStyle w:val="NormalText"/>
      </w:pPr>
      <w:r>
        <w:t>D) 129 days</w:t>
      </w:r>
    </w:p>
    <w:p w:rsidR="00F00328" w:rsidRDefault="00F00328" w:rsidP="00F00328">
      <w:pPr>
        <w:pStyle w:val="NormalText"/>
        <w:rPr>
          <w:sz w:val="18"/>
          <w:szCs w:val="18"/>
        </w:rPr>
      </w:pPr>
    </w:p>
    <w:p w:rsidR="00F00328" w:rsidRDefault="00F00328" w:rsidP="00F00328">
      <w:pPr>
        <w:pStyle w:val="NormalText"/>
      </w:pPr>
      <w:r>
        <w:t>9) Calculate the number of days in Luther's Operating Cycle.</w:t>
      </w:r>
    </w:p>
    <w:p w:rsidR="00F00328" w:rsidRDefault="00F00328" w:rsidP="00F00328">
      <w:pPr>
        <w:pStyle w:val="NormalText"/>
        <w:ind w:right="0"/>
        <w:rPr>
          <w:sz w:val="18"/>
          <w:szCs w:val="18"/>
        </w:rPr>
      </w:pPr>
    </w:p>
    <w:p w:rsidR="003700D8" w:rsidRDefault="003700D8" w:rsidP="00F00328">
      <w:pPr>
        <w:pStyle w:val="NormalText"/>
        <w:ind w:right="0"/>
        <w:rPr>
          <w:sz w:val="18"/>
          <w:szCs w:val="18"/>
        </w:rPr>
      </w:pPr>
    </w:p>
    <w:p w:rsidR="003700D8" w:rsidRDefault="003700D8" w:rsidP="00F00328">
      <w:pPr>
        <w:pStyle w:val="NormalText"/>
        <w:ind w:right="0"/>
        <w:rPr>
          <w:sz w:val="18"/>
          <w:szCs w:val="18"/>
        </w:rPr>
      </w:pPr>
    </w:p>
    <w:p w:rsidR="003700D8" w:rsidRDefault="003700D8" w:rsidP="00F00328">
      <w:pPr>
        <w:pStyle w:val="NormalText"/>
        <w:ind w:right="0"/>
        <w:rPr>
          <w:sz w:val="18"/>
          <w:szCs w:val="18"/>
        </w:rPr>
      </w:pPr>
    </w:p>
    <w:p w:rsidR="003700D8" w:rsidRDefault="003700D8" w:rsidP="00F00328">
      <w:pPr>
        <w:pStyle w:val="NormalText"/>
        <w:ind w:right="0"/>
        <w:rPr>
          <w:sz w:val="18"/>
          <w:szCs w:val="18"/>
        </w:rPr>
      </w:pPr>
    </w:p>
    <w:p w:rsidR="003700D8" w:rsidRDefault="003700D8" w:rsidP="00F00328">
      <w:pPr>
        <w:pStyle w:val="NormalText"/>
        <w:ind w:right="0"/>
        <w:rPr>
          <w:sz w:val="18"/>
          <w:szCs w:val="18"/>
        </w:rPr>
      </w:pPr>
    </w:p>
    <w:p w:rsidR="00F00328" w:rsidRDefault="00F00328" w:rsidP="00F00328">
      <w:pPr>
        <w:pStyle w:val="NormalText"/>
        <w:ind w:right="0"/>
        <w:rPr>
          <w:sz w:val="18"/>
          <w:szCs w:val="18"/>
        </w:rPr>
      </w:pPr>
    </w:p>
    <w:p w:rsidR="00A17308" w:rsidRDefault="00A17308" w:rsidP="00A17308">
      <w:pPr>
        <w:pStyle w:val="NormalText"/>
      </w:pPr>
      <w:r>
        <w:t>10) Collection float is made up of all of the following EXCEPT:</w:t>
      </w:r>
    </w:p>
    <w:p w:rsidR="00A17308" w:rsidRDefault="00A17308" w:rsidP="00A17308">
      <w:pPr>
        <w:pStyle w:val="NormalText"/>
      </w:pPr>
      <w:r>
        <w:t xml:space="preserve">A) </w:t>
      </w:r>
      <w:proofErr w:type="gramStart"/>
      <w:r>
        <w:t>disbursement</w:t>
      </w:r>
      <w:proofErr w:type="gramEnd"/>
      <w:r>
        <w:t xml:space="preserve"> float.</w:t>
      </w:r>
    </w:p>
    <w:p w:rsidR="00A17308" w:rsidRDefault="00A17308" w:rsidP="00A17308">
      <w:pPr>
        <w:pStyle w:val="NormalText"/>
      </w:pPr>
      <w:r>
        <w:t xml:space="preserve">B) </w:t>
      </w:r>
      <w:proofErr w:type="gramStart"/>
      <w:r>
        <w:t>processing</w:t>
      </w:r>
      <w:proofErr w:type="gramEnd"/>
      <w:r>
        <w:t xml:space="preserve"> float.</w:t>
      </w:r>
    </w:p>
    <w:p w:rsidR="00A17308" w:rsidRDefault="00A17308" w:rsidP="00A17308">
      <w:pPr>
        <w:pStyle w:val="NormalText"/>
      </w:pPr>
      <w:r>
        <w:t xml:space="preserve">C) </w:t>
      </w:r>
      <w:proofErr w:type="gramStart"/>
      <w:r>
        <w:t>mail</w:t>
      </w:r>
      <w:proofErr w:type="gramEnd"/>
      <w:r>
        <w:t xml:space="preserve"> float.</w:t>
      </w:r>
    </w:p>
    <w:p w:rsidR="00A17308" w:rsidRDefault="00A17308" w:rsidP="00A17308">
      <w:pPr>
        <w:pStyle w:val="NormalText"/>
      </w:pPr>
      <w:r>
        <w:t xml:space="preserve">D) </w:t>
      </w:r>
      <w:proofErr w:type="gramStart"/>
      <w:r>
        <w:t>availability</w:t>
      </w:r>
      <w:proofErr w:type="gramEnd"/>
      <w:r>
        <w:t xml:space="preserve"> float.</w:t>
      </w:r>
    </w:p>
    <w:p w:rsidR="00F00328" w:rsidRDefault="008332DA" w:rsidP="00A17308">
      <w:r>
        <w:rPr>
          <w:noProof/>
        </w:rPr>
        <w:drawing>
          <wp:anchor distT="0" distB="0" distL="114300" distR="114300" simplePos="0" relativeHeight="251660288" behindDoc="1" locked="0" layoutInCell="1" allowOverlap="1" wp14:anchorId="50CDB0D1" wp14:editId="7E051FCF">
            <wp:simplePos x="0" y="0"/>
            <wp:positionH relativeFrom="column">
              <wp:posOffset>5099050</wp:posOffset>
            </wp:positionH>
            <wp:positionV relativeFrom="paragraph">
              <wp:posOffset>4445</wp:posOffset>
            </wp:positionV>
            <wp:extent cx="1153160" cy="601980"/>
            <wp:effectExtent l="0" t="0" r="8890" b="7620"/>
            <wp:wrapTight wrapText="bothSides">
              <wp:wrapPolygon edited="0">
                <wp:start x="0" y="0"/>
                <wp:lineTo x="0" y="21190"/>
                <wp:lineTo x="21410" y="21190"/>
                <wp:lineTo x="21410" y="0"/>
                <wp:lineTo x="0" y="0"/>
              </wp:wrapPolygon>
            </wp:wrapTight>
            <wp:docPr id="46" name="Picture 46" descr="Image result for short term financ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 result for short term financ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3D74" w:rsidRPr="00274B64" w:rsidRDefault="00274B64" w:rsidP="00A17308">
      <w:pPr>
        <w:rPr>
          <w:b/>
          <w:bCs/>
          <w:sz w:val="28"/>
          <w:szCs w:val="28"/>
        </w:rPr>
      </w:pPr>
      <w:r w:rsidRPr="00274B64">
        <w:rPr>
          <w:b/>
          <w:bCs/>
          <w:sz w:val="28"/>
          <w:szCs w:val="28"/>
        </w:rPr>
        <w:t>Short-Term Financing</w:t>
      </w:r>
      <w:r>
        <w:rPr>
          <w:b/>
          <w:bCs/>
          <w:sz w:val="28"/>
          <w:szCs w:val="28"/>
        </w:rPr>
        <w:t>: Chapter 27</w:t>
      </w:r>
      <w:r w:rsidRPr="00274B64">
        <w:rPr>
          <w:b/>
          <w:bCs/>
          <w:sz w:val="28"/>
          <w:szCs w:val="28"/>
        </w:rPr>
        <w:t xml:space="preserve"> </w:t>
      </w:r>
      <w:r w:rsidR="008332DA">
        <w:rPr>
          <w:b/>
          <w:bCs/>
          <w:sz w:val="28"/>
          <w:szCs w:val="28"/>
        </w:rPr>
        <w:t xml:space="preserve">                 </w:t>
      </w:r>
    </w:p>
    <w:p w:rsidR="00274B64" w:rsidRDefault="00274B64" w:rsidP="00274B64">
      <w:pPr>
        <w:pStyle w:val="NormalText"/>
      </w:pPr>
      <w:r>
        <w:t>11) The effective annual rate for Taggart if they choose alternative #2 is closest to:</w:t>
      </w:r>
    </w:p>
    <w:p w:rsidR="00274B64" w:rsidRDefault="00274B64" w:rsidP="00274B64">
      <w:pPr>
        <w:pStyle w:val="NormalText"/>
      </w:pPr>
      <w:r>
        <w:t>A) 13.0%</w:t>
      </w:r>
    </w:p>
    <w:p w:rsidR="00274B64" w:rsidRDefault="00274B64" w:rsidP="00274B64">
      <w:pPr>
        <w:pStyle w:val="NormalText"/>
      </w:pPr>
      <w:r>
        <w:t>B) 13.9%</w:t>
      </w:r>
    </w:p>
    <w:p w:rsidR="00274B64" w:rsidRDefault="00274B64" w:rsidP="00274B64">
      <w:pPr>
        <w:pStyle w:val="NormalText"/>
      </w:pPr>
      <w:r>
        <w:t>C) 18.8%</w:t>
      </w:r>
    </w:p>
    <w:p w:rsidR="00274B64" w:rsidRDefault="00274B64" w:rsidP="00274B64">
      <w:pPr>
        <w:pStyle w:val="NormalText"/>
      </w:pPr>
      <w:r>
        <w:t>D) 27.0%</w:t>
      </w:r>
    </w:p>
    <w:p w:rsidR="00274B64" w:rsidRDefault="00274B64" w:rsidP="00274B64">
      <w:pPr>
        <w:pStyle w:val="NormalText"/>
        <w:ind w:right="0"/>
        <w:rPr>
          <w:sz w:val="18"/>
          <w:szCs w:val="18"/>
        </w:rPr>
      </w:pPr>
    </w:p>
    <w:p w:rsidR="003700D8" w:rsidRDefault="003700D8" w:rsidP="00274B64">
      <w:pPr>
        <w:pStyle w:val="NormalText"/>
        <w:ind w:right="0"/>
        <w:rPr>
          <w:sz w:val="18"/>
          <w:szCs w:val="18"/>
        </w:rPr>
      </w:pPr>
    </w:p>
    <w:p w:rsidR="00274B64" w:rsidRDefault="00274B64" w:rsidP="00274B64">
      <w:pPr>
        <w:pStyle w:val="NormalText"/>
      </w:pPr>
      <w:r>
        <w:t>12) The effective annual rate for Taggart if they choose alternative #3 is closest to:</w:t>
      </w:r>
    </w:p>
    <w:p w:rsidR="00274B64" w:rsidRDefault="00274B64" w:rsidP="00274B64">
      <w:pPr>
        <w:pStyle w:val="NormalText"/>
      </w:pPr>
      <w:r>
        <w:t>A) 13.9%</w:t>
      </w:r>
    </w:p>
    <w:p w:rsidR="00274B64" w:rsidRDefault="00274B64" w:rsidP="00274B64">
      <w:pPr>
        <w:pStyle w:val="NormalText"/>
      </w:pPr>
      <w:r>
        <w:t>B) 18.8%</w:t>
      </w:r>
    </w:p>
    <w:p w:rsidR="00274B64" w:rsidRDefault="00274B64" w:rsidP="00274B64">
      <w:pPr>
        <w:pStyle w:val="NormalText"/>
      </w:pPr>
      <w:r>
        <w:t>C) 27.0%</w:t>
      </w:r>
    </w:p>
    <w:p w:rsidR="00274B64" w:rsidRDefault="00274B64" w:rsidP="00274B64">
      <w:pPr>
        <w:pStyle w:val="NormalText"/>
      </w:pPr>
      <w:r>
        <w:t>D) 27.9%</w:t>
      </w:r>
    </w:p>
    <w:p w:rsidR="00274B64" w:rsidRDefault="00274B64" w:rsidP="00274B64"/>
    <w:p w:rsidR="00274B64" w:rsidRDefault="00274B64" w:rsidP="00274B64">
      <w:pPr>
        <w:pStyle w:val="NormalText"/>
      </w:pPr>
      <w:r>
        <w:t>13) Which alternative should Taggart choose?</w:t>
      </w:r>
    </w:p>
    <w:p w:rsidR="00274B64" w:rsidRDefault="00274B64" w:rsidP="00274B64">
      <w:pPr>
        <w:pStyle w:val="NormalText"/>
      </w:pPr>
      <w:r>
        <w:t>A) Alternative #1 since it has the lowest EAR</w:t>
      </w:r>
    </w:p>
    <w:p w:rsidR="00274B64" w:rsidRDefault="00274B64" w:rsidP="00274B64">
      <w:pPr>
        <w:pStyle w:val="NormalText"/>
      </w:pPr>
      <w:r>
        <w:t>B) Alternative #2 since it has the lowest EAR</w:t>
      </w:r>
    </w:p>
    <w:p w:rsidR="00274B64" w:rsidRDefault="00274B64" w:rsidP="00274B64">
      <w:pPr>
        <w:pStyle w:val="NormalText"/>
      </w:pPr>
      <w:r>
        <w:t>C) Alternative #3 since it has the lowest EAR</w:t>
      </w:r>
    </w:p>
    <w:p w:rsidR="00274B64" w:rsidRDefault="00274B64" w:rsidP="00274B64">
      <w:pPr>
        <w:pStyle w:val="NormalText"/>
      </w:pPr>
      <w:r>
        <w:t>D) Alternative #2 since it has the highest actual rate</w:t>
      </w:r>
    </w:p>
    <w:p w:rsidR="00274B64" w:rsidRDefault="00274B64" w:rsidP="00274B64">
      <w:pPr>
        <w:pStyle w:val="NormalText"/>
      </w:pPr>
    </w:p>
    <w:p w:rsidR="00274B64" w:rsidRDefault="00274B64" w:rsidP="00274B64"/>
    <w:p w:rsidR="00274B64" w:rsidRDefault="00274B64" w:rsidP="00274B64">
      <w:pPr>
        <w:pStyle w:val="NormalText"/>
      </w:pPr>
      <w:r>
        <w:t>14) A loan agreement that requires the firm to pay interest on the loan and pay back the principal in one lump sum at the end of the loan is called:</w:t>
      </w:r>
    </w:p>
    <w:p w:rsidR="00274B64" w:rsidRDefault="00274B64" w:rsidP="00274B64">
      <w:pPr>
        <w:pStyle w:val="NormalText"/>
      </w:pPr>
      <w:r>
        <w:t xml:space="preserve">A) </w:t>
      </w:r>
      <w:proofErr w:type="gramStart"/>
      <w:r>
        <w:t>a</w:t>
      </w:r>
      <w:proofErr w:type="gramEnd"/>
      <w:r>
        <w:t xml:space="preserve"> short-term mortgage loan.</w:t>
      </w:r>
    </w:p>
    <w:p w:rsidR="00274B64" w:rsidRDefault="00274B64" w:rsidP="00274B64">
      <w:pPr>
        <w:pStyle w:val="NormalText"/>
      </w:pPr>
      <w:r>
        <w:t xml:space="preserve">B) </w:t>
      </w:r>
      <w:proofErr w:type="gramStart"/>
      <w:r>
        <w:t>a</w:t>
      </w:r>
      <w:proofErr w:type="gramEnd"/>
      <w:r>
        <w:t xml:space="preserve"> single, end-of-period-payment loan.</w:t>
      </w:r>
    </w:p>
    <w:p w:rsidR="00274B64" w:rsidRDefault="00274B64" w:rsidP="00274B64">
      <w:pPr>
        <w:pStyle w:val="NormalText"/>
      </w:pPr>
      <w:r>
        <w:t xml:space="preserve">C) </w:t>
      </w:r>
      <w:proofErr w:type="gramStart"/>
      <w:r>
        <w:t>a</w:t>
      </w:r>
      <w:proofErr w:type="gramEnd"/>
      <w:r>
        <w:t xml:space="preserve"> bridge loan.</w:t>
      </w:r>
    </w:p>
    <w:p w:rsidR="00274B64" w:rsidRDefault="00274B64" w:rsidP="00274B64">
      <w:pPr>
        <w:pStyle w:val="NormalText"/>
      </w:pPr>
      <w:r>
        <w:t xml:space="preserve">D) </w:t>
      </w:r>
      <w:proofErr w:type="gramStart"/>
      <w:r>
        <w:t>a</w:t>
      </w:r>
      <w:proofErr w:type="gramEnd"/>
      <w:r>
        <w:t xml:space="preserve"> line of credit.</w:t>
      </w:r>
    </w:p>
    <w:p w:rsidR="00274B64" w:rsidRDefault="00274B64" w:rsidP="00274B64">
      <w:pPr>
        <w:pStyle w:val="NormalText"/>
      </w:pPr>
    </w:p>
    <w:p w:rsidR="00274B64" w:rsidRDefault="00274B64" w:rsidP="00274B64">
      <w:pPr>
        <w:pStyle w:val="NormalText"/>
      </w:pPr>
      <w:r>
        <w:t>15) A short-term bank loan that is often used until a firm can arrange for long-term financing is called:</w:t>
      </w:r>
    </w:p>
    <w:p w:rsidR="00274B64" w:rsidRDefault="00274B64" w:rsidP="00274B64">
      <w:pPr>
        <w:pStyle w:val="NormalText"/>
      </w:pPr>
      <w:r>
        <w:t xml:space="preserve">A) </w:t>
      </w:r>
      <w:proofErr w:type="gramStart"/>
      <w:r>
        <w:t>a</w:t>
      </w:r>
      <w:proofErr w:type="gramEnd"/>
      <w:r>
        <w:t xml:space="preserve"> committed line of credit.</w:t>
      </w:r>
    </w:p>
    <w:p w:rsidR="00274B64" w:rsidRDefault="00274B64" w:rsidP="00274B64">
      <w:pPr>
        <w:pStyle w:val="NormalText"/>
      </w:pPr>
      <w:r>
        <w:t xml:space="preserve">B) </w:t>
      </w:r>
      <w:proofErr w:type="gramStart"/>
      <w:r>
        <w:t>a</w:t>
      </w:r>
      <w:proofErr w:type="gramEnd"/>
      <w:r>
        <w:t xml:space="preserve"> short-term mortgage loan.</w:t>
      </w:r>
    </w:p>
    <w:p w:rsidR="00274B64" w:rsidRDefault="00274B64" w:rsidP="00274B64">
      <w:pPr>
        <w:pStyle w:val="NormalText"/>
      </w:pPr>
      <w:r>
        <w:t xml:space="preserve">C) </w:t>
      </w:r>
      <w:proofErr w:type="gramStart"/>
      <w:r>
        <w:t>a</w:t>
      </w:r>
      <w:proofErr w:type="gramEnd"/>
      <w:r>
        <w:t xml:space="preserve"> bridge loan.</w:t>
      </w:r>
    </w:p>
    <w:p w:rsidR="00274B64" w:rsidRDefault="00274B64" w:rsidP="00274B64">
      <w:pPr>
        <w:pStyle w:val="NormalText"/>
      </w:pPr>
      <w:r>
        <w:t xml:space="preserve">D) </w:t>
      </w:r>
      <w:proofErr w:type="gramStart"/>
      <w:r>
        <w:t>a</w:t>
      </w:r>
      <w:proofErr w:type="gramEnd"/>
      <w:r>
        <w:t xml:space="preserve"> single, end-of-period-payment loan.</w:t>
      </w:r>
    </w:p>
    <w:p w:rsidR="00274B64" w:rsidRDefault="00274B64" w:rsidP="00274B64">
      <w:pPr>
        <w:pStyle w:val="NormalText"/>
        <w:ind w:right="0"/>
        <w:rPr>
          <w:sz w:val="18"/>
          <w:szCs w:val="18"/>
        </w:rPr>
      </w:pPr>
    </w:p>
    <w:p w:rsidR="00274B64" w:rsidRDefault="00274B64" w:rsidP="00274B64">
      <w:pPr>
        <w:pStyle w:val="NormalText"/>
      </w:pPr>
      <w:r>
        <w:t>16) A written, legally binding agreement that obligates the bank to lend a firm any amount up to a stated maximum, regardless of the financial condition of the firm (unless the firm is bankrupt) as long as the firm satisfies any restrictions in the agreement is called:</w:t>
      </w:r>
    </w:p>
    <w:p w:rsidR="00274B64" w:rsidRDefault="00274B64" w:rsidP="00274B64">
      <w:pPr>
        <w:pStyle w:val="NormalText"/>
      </w:pPr>
      <w:r>
        <w:t xml:space="preserve">A) </w:t>
      </w:r>
      <w:proofErr w:type="gramStart"/>
      <w:r>
        <w:t>a</w:t>
      </w:r>
      <w:proofErr w:type="gramEnd"/>
      <w:r>
        <w:t xml:space="preserve"> bridge loan.</w:t>
      </w:r>
    </w:p>
    <w:p w:rsidR="00274B64" w:rsidRDefault="00274B64" w:rsidP="00274B64">
      <w:pPr>
        <w:pStyle w:val="NormalText"/>
      </w:pPr>
      <w:r>
        <w:t xml:space="preserve">B) </w:t>
      </w:r>
      <w:proofErr w:type="gramStart"/>
      <w:r>
        <w:t>a</w:t>
      </w:r>
      <w:proofErr w:type="gramEnd"/>
      <w:r>
        <w:t xml:space="preserve"> single, end-of-period-payment loan.</w:t>
      </w:r>
    </w:p>
    <w:p w:rsidR="00274B64" w:rsidRDefault="00274B64" w:rsidP="00274B64">
      <w:pPr>
        <w:pStyle w:val="NormalText"/>
      </w:pPr>
      <w:r>
        <w:t xml:space="preserve">C) </w:t>
      </w:r>
      <w:proofErr w:type="gramStart"/>
      <w:r>
        <w:t>a</w:t>
      </w:r>
      <w:proofErr w:type="gramEnd"/>
      <w:r>
        <w:t xml:space="preserve"> short-term mortgage loan.</w:t>
      </w:r>
    </w:p>
    <w:p w:rsidR="00274B64" w:rsidRDefault="00274B64" w:rsidP="00274B64">
      <w:pPr>
        <w:pStyle w:val="NormalText"/>
      </w:pPr>
      <w:r>
        <w:t xml:space="preserve">D) </w:t>
      </w:r>
      <w:proofErr w:type="gramStart"/>
      <w:r>
        <w:t>a</w:t>
      </w:r>
      <w:proofErr w:type="gramEnd"/>
      <w:r>
        <w:t xml:space="preserve"> committed line of credit.</w:t>
      </w:r>
    </w:p>
    <w:p w:rsidR="00274B64" w:rsidRDefault="00274B64" w:rsidP="00274B64"/>
    <w:p w:rsidR="00274B64" w:rsidRDefault="00274B64" w:rsidP="00274B64">
      <w:pPr>
        <w:pStyle w:val="NormalText"/>
      </w:pPr>
      <w:r>
        <w:t>17) Luther Industries is offered a $1 million dollar loan for four months at an APR of 9%.  If this loan has an origination fee of 1%, then the effective annual rate (EAR) for this loan is closest to:</w:t>
      </w:r>
    </w:p>
    <w:p w:rsidR="00274B64" w:rsidRDefault="00274B64" w:rsidP="00274B64">
      <w:pPr>
        <w:pStyle w:val="NormalText"/>
      </w:pPr>
      <w:r>
        <w:t>A) 12.0%</w:t>
      </w:r>
    </w:p>
    <w:p w:rsidR="00274B64" w:rsidRDefault="00274B64" w:rsidP="00274B64">
      <w:pPr>
        <w:pStyle w:val="NormalText"/>
      </w:pPr>
      <w:r>
        <w:t>B) 12.6%</w:t>
      </w:r>
    </w:p>
    <w:p w:rsidR="00274B64" w:rsidRDefault="00274B64" w:rsidP="00274B64">
      <w:pPr>
        <w:pStyle w:val="NormalText"/>
      </w:pPr>
      <w:r>
        <w:t>C) 4.1%</w:t>
      </w:r>
    </w:p>
    <w:p w:rsidR="00274B64" w:rsidRDefault="00274B64" w:rsidP="00274B64">
      <w:pPr>
        <w:pStyle w:val="NormalText"/>
      </w:pPr>
      <w:r>
        <w:t>D) 13.8%</w:t>
      </w:r>
    </w:p>
    <w:p w:rsidR="00274B64" w:rsidRDefault="00274B64" w:rsidP="00274B64"/>
    <w:p w:rsidR="00274B64" w:rsidRDefault="00274B64" w:rsidP="00274B64">
      <w:pPr>
        <w:pStyle w:val="NormalText"/>
      </w:pPr>
      <w:r>
        <w:t>18) Luther Industries is offered a $1 million dollar loan for four months at an APR of 9%.  If Luther's bank requires that the firm maintain a compensating balance equal to 10% of the loan amount in a non-interest bearing account, then the effective annual rate EAR for this loan is closest to:</w:t>
      </w:r>
    </w:p>
    <w:p w:rsidR="00274B64" w:rsidRDefault="00274B64" w:rsidP="00274B64">
      <w:pPr>
        <w:pStyle w:val="NormalText"/>
      </w:pPr>
      <w:r>
        <w:t>A) 50.0%</w:t>
      </w:r>
    </w:p>
    <w:p w:rsidR="00274B64" w:rsidRDefault="00274B64" w:rsidP="00274B64">
      <w:pPr>
        <w:pStyle w:val="NormalText"/>
      </w:pPr>
      <w:r>
        <w:t>B) 12.6%</w:t>
      </w:r>
    </w:p>
    <w:p w:rsidR="00274B64" w:rsidRDefault="00274B64" w:rsidP="00274B64">
      <w:pPr>
        <w:pStyle w:val="NormalText"/>
      </w:pPr>
      <w:r>
        <w:t>C) 14.4%</w:t>
      </w:r>
    </w:p>
    <w:p w:rsidR="00274B64" w:rsidRDefault="00274B64" w:rsidP="00274B64">
      <w:pPr>
        <w:pStyle w:val="NormalText"/>
      </w:pPr>
      <w:r>
        <w:t>D) 71.5%</w:t>
      </w:r>
    </w:p>
    <w:p w:rsidR="00274B64" w:rsidRDefault="00274B64" w:rsidP="00274B64"/>
    <w:p w:rsidR="00274B64" w:rsidRDefault="00274B64" w:rsidP="00274B64">
      <w:pPr>
        <w:pStyle w:val="NormalText"/>
      </w:pPr>
      <w:r>
        <w:t>19) Wyatt Oil has an issue of commercial paper with a face value of $10,000,000 and a maturity of three months. Wyatt received $9,800,000 when it sold the paper. The effect annual rate for this financing is closest to:</w:t>
      </w:r>
    </w:p>
    <w:p w:rsidR="00274B64" w:rsidRDefault="00274B64" w:rsidP="00274B64">
      <w:pPr>
        <w:pStyle w:val="NormalText"/>
      </w:pPr>
      <w:r>
        <w:t>A) 5.6%</w:t>
      </w:r>
    </w:p>
    <w:p w:rsidR="00274B64" w:rsidRDefault="00274B64" w:rsidP="00274B64">
      <w:pPr>
        <w:pStyle w:val="NormalText"/>
      </w:pPr>
      <w:r>
        <w:t>B) 6.6%</w:t>
      </w:r>
    </w:p>
    <w:p w:rsidR="00274B64" w:rsidRDefault="00274B64" w:rsidP="00274B64">
      <w:pPr>
        <w:pStyle w:val="NormalText"/>
      </w:pPr>
      <w:r>
        <w:t>C) 7.2%</w:t>
      </w:r>
    </w:p>
    <w:p w:rsidR="00274B64" w:rsidRDefault="00274B64" w:rsidP="00274B64">
      <w:pPr>
        <w:pStyle w:val="NormalText"/>
      </w:pPr>
      <w:r>
        <w:t>D) 8.4%</w:t>
      </w:r>
    </w:p>
    <w:p w:rsidR="00274B64" w:rsidRDefault="00274B64" w:rsidP="00274B64"/>
    <w:p w:rsidR="00274B64" w:rsidRDefault="00274B64" w:rsidP="00274B64">
      <w:pPr>
        <w:pStyle w:val="NormalText"/>
      </w:pPr>
      <w:r>
        <w:lastRenderedPageBreak/>
        <w:t xml:space="preserve">20) Galt Industries has issued four-month commercial paper with </w:t>
      </w:r>
      <w:proofErr w:type="gramStart"/>
      <w:r>
        <w:t>a</w:t>
      </w:r>
      <w:proofErr w:type="gramEnd"/>
      <w:r>
        <w:t xml:space="preserve"> $8 million face value. The firm netted $7,831,000 on the sale. The effect annual rate for this financing is closest to:</w:t>
      </w:r>
    </w:p>
    <w:p w:rsidR="00274B64" w:rsidRDefault="00274B64" w:rsidP="00274B64">
      <w:pPr>
        <w:pStyle w:val="NormalText"/>
      </w:pPr>
      <w:r>
        <w:t>A) 5.6%</w:t>
      </w:r>
    </w:p>
    <w:p w:rsidR="00274B64" w:rsidRDefault="00274B64" w:rsidP="00274B64">
      <w:pPr>
        <w:pStyle w:val="NormalText"/>
      </w:pPr>
      <w:r>
        <w:t>B) 6.6%</w:t>
      </w:r>
    </w:p>
    <w:p w:rsidR="00274B64" w:rsidRDefault="00274B64" w:rsidP="00274B64">
      <w:pPr>
        <w:pStyle w:val="NormalText"/>
      </w:pPr>
      <w:r>
        <w:t>C) 7.2%</w:t>
      </w:r>
    </w:p>
    <w:p w:rsidR="00274B64" w:rsidRDefault="00274B64" w:rsidP="00274B64">
      <w:pPr>
        <w:pStyle w:val="NormalText"/>
      </w:pPr>
      <w:r>
        <w:t>D) 8.4%</w:t>
      </w:r>
    </w:p>
    <w:p w:rsidR="00274B64" w:rsidRPr="005771A3" w:rsidRDefault="00274B64" w:rsidP="00274B64"/>
    <w:p w:rsidR="00274B64" w:rsidRDefault="00274B64" w:rsidP="00A17308"/>
    <w:p w:rsidR="00274B64" w:rsidRPr="005771A3" w:rsidRDefault="00274B64" w:rsidP="00A17308"/>
    <w:sectPr w:rsidR="00274B64" w:rsidRPr="005771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1A3" w:rsidRDefault="005771A3" w:rsidP="005771A3">
      <w:pPr>
        <w:spacing w:after="0" w:line="240" w:lineRule="auto"/>
      </w:pPr>
      <w:r>
        <w:separator/>
      </w:r>
    </w:p>
  </w:endnote>
  <w:endnote w:type="continuationSeparator" w:id="0">
    <w:p w:rsidR="005771A3" w:rsidRDefault="005771A3" w:rsidP="0057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2FB" w:rsidRDefault="00F842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2FB" w:rsidRDefault="00F842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2FB" w:rsidRDefault="00F842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1A3" w:rsidRDefault="005771A3" w:rsidP="005771A3">
      <w:pPr>
        <w:spacing w:after="0" w:line="240" w:lineRule="auto"/>
      </w:pPr>
      <w:r>
        <w:separator/>
      </w:r>
    </w:p>
  </w:footnote>
  <w:footnote w:type="continuationSeparator" w:id="0">
    <w:p w:rsidR="005771A3" w:rsidRDefault="005771A3" w:rsidP="0057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2FB" w:rsidRDefault="00F842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4"/>
      <w:gridCol w:w="2161"/>
      <w:gridCol w:w="2567"/>
    </w:tblGrid>
    <w:tr w:rsidR="005771A3" w:rsidTr="00734F08">
      <w:tc>
        <w:tcPr>
          <w:tcW w:w="3074" w:type="dxa"/>
        </w:tcPr>
        <w:p w:rsidR="005771A3" w:rsidRPr="00F842FB" w:rsidRDefault="005771A3" w:rsidP="005771A3">
          <w:pPr>
            <w:pStyle w:val="Header"/>
            <w:rPr>
              <w:sz w:val="22"/>
            </w:rPr>
          </w:pPr>
          <w:r w:rsidRPr="00F842FB">
            <w:rPr>
              <w:sz w:val="22"/>
            </w:rPr>
            <w:t>Instructor: Micheal Humphries</w:t>
          </w:r>
        </w:p>
        <w:p w:rsidR="005771A3" w:rsidRPr="00F0779E" w:rsidRDefault="005771A3" w:rsidP="005771A3">
          <w:pPr>
            <w:pStyle w:val="Header"/>
            <w:rPr>
              <w:sz w:val="20"/>
              <w:szCs w:val="20"/>
            </w:rPr>
          </w:pPr>
          <w:r w:rsidRPr="00F0779E">
            <w:rPr>
              <w:sz w:val="20"/>
              <w:szCs w:val="20"/>
            </w:rPr>
            <w:t xml:space="preserve">Student’s Name: </w:t>
          </w:r>
          <w:r>
            <w:rPr>
              <w:sz w:val="20"/>
              <w:szCs w:val="20"/>
            </w:rPr>
            <w:t>______________</w:t>
          </w:r>
        </w:p>
      </w:tc>
      <w:tc>
        <w:tcPr>
          <w:tcW w:w="2161" w:type="dxa"/>
        </w:tcPr>
        <w:p w:rsidR="005771A3" w:rsidRDefault="005771A3" w:rsidP="005771A3">
          <w:pPr>
            <w:pStyle w:val="Header"/>
            <w:jc w:val="center"/>
          </w:pPr>
        </w:p>
      </w:tc>
      <w:tc>
        <w:tcPr>
          <w:tcW w:w="2567" w:type="dxa"/>
        </w:tcPr>
        <w:p w:rsidR="005771A3" w:rsidRDefault="005771A3" w:rsidP="005771A3">
          <w:pPr>
            <w:pStyle w:val="Header"/>
            <w:bidi/>
            <w:rPr>
              <w:rtl/>
            </w:rPr>
          </w:pPr>
          <w:r>
            <w:rPr>
              <w:rFonts w:hint="cs"/>
              <w:rtl/>
            </w:rPr>
            <w:t>בס"ד</w:t>
          </w:r>
        </w:p>
      </w:tc>
    </w:tr>
  </w:tbl>
  <w:p w:rsidR="005771A3" w:rsidRDefault="005771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2FB" w:rsidRDefault="00F842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1A3"/>
    <w:rsid w:val="000118EA"/>
    <w:rsid w:val="00231871"/>
    <w:rsid w:val="00274B64"/>
    <w:rsid w:val="003700D8"/>
    <w:rsid w:val="003A056B"/>
    <w:rsid w:val="004D3D74"/>
    <w:rsid w:val="005009E3"/>
    <w:rsid w:val="005771A3"/>
    <w:rsid w:val="00732F7E"/>
    <w:rsid w:val="008332DA"/>
    <w:rsid w:val="00975CFB"/>
    <w:rsid w:val="00A17308"/>
    <w:rsid w:val="00AD0894"/>
    <w:rsid w:val="00B24880"/>
    <w:rsid w:val="00B4453C"/>
    <w:rsid w:val="00C36E33"/>
    <w:rsid w:val="00F00328"/>
    <w:rsid w:val="00F3359A"/>
    <w:rsid w:val="00F8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1A3"/>
    <w:pPr>
      <w:ind w:left="720"/>
    </w:pPr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1A3"/>
    <w:pPr>
      <w:tabs>
        <w:tab w:val="center" w:pos="4680"/>
        <w:tab w:val="right" w:pos="9360"/>
      </w:tabs>
      <w:spacing w:after="0" w:line="240" w:lineRule="auto"/>
      <w:ind w:left="0"/>
      <w:contextualSpacing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5771A3"/>
    <w:rPr>
      <w:rFonts w:ascii="Times New Roman" w:hAnsi="Times New Roman"/>
      <w:sz w:val="24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5771A3"/>
    <w:pPr>
      <w:tabs>
        <w:tab w:val="center" w:pos="4680"/>
        <w:tab w:val="right" w:pos="9360"/>
      </w:tabs>
      <w:spacing w:after="0" w:line="240" w:lineRule="auto"/>
      <w:ind w:left="0"/>
      <w:contextualSpacing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5771A3"/>
    <w:rPr>
      <w:rFonts w:ascii="Times New Roman" w:hAnsi="Times New Roman"/>
      <w:sz w:val="24"/>
      <w:lang w:bidi="he-IL"/>
    </w:rPr>
  </w:style>
  <w:style w:type="table" w:styleId="TableGrid">
    <w:name w:val="Table Grid"/>
    <w:basedOn w:val="TableNormal"/>
    <w:uiPriority w:val="39"/>
    <w:rsid w:val="005771A3"/>
    <w:pPr>
      <w:spacing w:after="0" w:line="240" w:lineRule="auto"/>
      <w:ind w:left="720"/>
    </w:pPr>
    <w:rPr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rsid w:val="00F00328"/>
    <w:pPr>
      <w:widowControl w:val="0"/>
      <w:autoSpaceDE w:val="0"/>
      <w:autoSpaceDN w:val="0"/>
      <w:adjustRightInd w:val="0"/>
      <w:spacing w:after="0" w:line="240" w:lineRule="auto"/>
      <w:ind w:right="140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328"/>
    <w:rPr>
      <w:rFonts w:ascii="Tahoma" w:hAnsi="Tahoma" w:cs="Tahoma"/>
      <w:sz w:val="16"/>
      <w:szCs w:val="16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1A3"/>
    <w:pPr>
      <w:ind w:left="720"/>
    </w:pPr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1A3"/>
    <w:pPr>
      <w:tabs>
        <w:tab w:val="center" w:pos="4680"/>
        <w:tab w:val="right" w:pos="9360"/>
      </w:tabs>
      <w:spacing w:after="0" w:line="240" w:lineRule="auto"/>
      <w:ind w:left="0"/>
      <w:contextualSpacing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5771A3"/>
    <w:rPr>
      <w:rFonts w:ascii="Times New Roman" w:hAnsi="Times New Roman"/>
      <w:sz w:val="24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5771A3"/>
    <w:pPr>
      <w:tabs>
        <w:tab w:val="center" w:pos="4680"/>
        <w:tab w:val="right" w:pos="9360"/>
      </w:tabs>
      <w:spacing w:after="0" w:line="240" w:lineRule="auto"/>
      <w:ind w:left="0"/>
      <w:contextualSpacing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5771A3"/>
    <w:rPr>
      <w:rFonts w:ascii="Times New Roman" w:hAnsi="Times New Roman"/>
      <w:sz w:val="24"/>
      <w:lang w:bidi="he-IL"/>
    </w:rPr>
  </w:style>
  <w:style w:type="table" w:styleId="TableGrid">
    <w:name w:val="Table Grid"/>
    <w:basedOn w:val="TableNormal"/>
    <w:uiPriority w:val="39"/>
    <w:rsid w:val="005771A3"/>
    <w:pPr>
      <w:spacing w:after="0" w:line="240" w:lineRule="auto"/>
      <w:ind w:left="720"/>
    </w:pPr>
    <w:rPr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rsid w:val="00F00328"/>
    <w:pPr>
      <w:widowControl w:val="0"/>
      <w:autoSpaceDE w:val="0"/>
      <w:autoSpaceDN w:val="0"/>
      <w:adjustRightInd w:val="0"/>
      <w:spacing w:after="0" w:line="240" w:lineRule="auto"/>
      <w:ind w:right="140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328"/>
    <w:rPr>
      <w:rFonts w:ascii="Tahoma" w:hAnsi="Tahoma" w:cs="Tahoma"/>
      <w:sz w:val="16"/>
      <w:szCs w:val="1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889</Words>
  <Characters>4448</Characters>
  <Application>Microsoft Office Word</Application>
  <DocSecurity>0</DocSecurity>
  <Lines>37</Lines>
  <Paragraphs>10</Paragraphs>
  <ScaleCrop>false</ScaleCrop>
  <Company/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TCI</dc:creator>
  <cp:keywords/>
  <dc:description/>
  <cp:lastModifiedBy>ASUS</cp:lastModifiedBy>
  <cp:revision>7</cp:revision>
  <dcterms:created xsi:type="dcterms:W3CDTF">2019-01-28T15:39:00Z</dcterms:created>
  <dcterms:modified xsi:type="dcterms:W3CDTF">2019-01-28T16:16:00Z</dcterms:modified>
</cp:coreProperties>
</file>