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70523" w14:textId="7DEAF03B" w:rsidR="006910A5" w:rsidRPr="00B25086" w:rsidRDefault="006910A5" w:rsidP="006910A5">
      <w:pPr>
        <w:jc w:val="center"/>
        <w:rPr>
          <w:b/>
          <w:bCs/>
        </w:rPr>
      </w:pPr>
      <w:r w:rsidRPr="00B25086">
        <w:rPr>
          <w:b/>
          <w:bCs/>
        </w:rPr>
        <w:t>Real Estate Finance II</w:t>
      </w:r>
    </w:p>
    <w:p w14:paraId="3C4CE6EF" w14:textId="07C282F0" w:rsidR="006910A5" w:rsidRPr="00B25086" w:rsidRDefault="006910A5" w:rsidP="006910A5">
      <w:pPr>
        <w:jc w:val="center"/>
        <w:rPr>
          <w:b/>
          <w:bCs/>
          <w:rtl/>
        </w:rPr>
      </w:pPr>
      <w:r w:rsidRPr="00B25086">
        <w:rPr>
          <w:b/>
          <w:bCs/>
        </w:rPr>
        <w:t xml:space="preserve">Homework </w:t>
      </w:r>
      <w:r w:rsidR="0018189E">
        <w:rPr>
          <w:b/>
          <w:bCs/>
        </w:rPr>
        <w:t>2</w:t>
      </w:r>
    </w:p>
    <w:p w14:paraId="6D4422C8" w14:textId="5CE21259" w:rsidR="006910A5" w:rsidRPr="00B25086" w:rsidRDefault="006910A5" w:rsidP="006910A5">
      <w:pPr>
        <w:jc w:val="center"/>
        <w:rPr>
          <w:b/>
          <w:bCs/>
          <w:rtl/>
        </w:rPr>
      </w:pPr>
      <w:r w:rsidRPr="00B25086">
        <w:rPr>
          <w:b/>
          <w:bCs/>
        </w:rPr>
        <w:t>Chapters 1</w:t>
      </w:r>
      <w:r w:rsidR="0018189E">
        <w:rPr>
          <w:b/>
          <w:bCs/>
        </w:rPr>
        <w:t>8</w:t>
      </w:r>
      <w:r w:rsidRPr="00B25086">
        <w:rPr>
          <w:b/>
          <w:bCs/>
        </w:rPr>
        <w:t xml:space="preserve"> &amp; 1</w:t>
      </w:r>
      <w:r w:rsidR="0018189E">
        <w:rPr>
          <w:b/>
          <w:bCs/>
        </w:rPr>
        <w:t>9</w:t>
      </w:r>
    </w:p>
    <w:p w14:paraId="69F74931" w14:textId="5D070043" w:rsidR="006910A5" w:rsidRDefault="006910A5" w:rsidP="006910A5">
      <w:pPr>
        <w:rPr>
          <w:b/>
        </w:rPr>
      </w:pPr>
      <w:r>
        <w:rPr>
          <w:rFonts w:hint="cs"/>
          <w:b/>
        </w:rPr>
        <w:t>B</w:t>
      </w:r>
      <w:r>
        <w:rPr>
          <w:b/>
        </w:rPr>
        <w:t xml:space="preserve">elow are 33 multiple choice questions, each worth 3 points.  Highlight the answer you think most correct. </w:t>
      </w:r>
    </w:p>
    <w:p w14:paraId="79B2B4B6" w14:textId="10772919" w:rsidR="00B25086" w:rsidRPr="00B25086" w:rsidRDefault="00B25086" w:rsidP="00B25086">
      <w:pPr>
        <w:rPr>
          <w:bCs/>
          <w:u w:val="single"/>
        </w:rPr>
      </w:pPr>
      <w:r w:rsidRPr="00B25086">
        <w:rPr>
          <w:bCs/>
          <w:u w:val="single"/>
        </w:rPr>
        <w:t>CHAPTER 18: Structuring Real Estate Investments: Organizational Forms and Joint Ventures</w:t>
      </w:r>
    </w:p>
    <w:p w14:paraId="3B26BF67" w14:textId="77777777" w:rsidR="00B25086" w:rsidRPr="00B25086" w:rsidRDefault="00B25086" w:rsidP="00B25086">
      <w:pPr>
        <w:rPr>
          <w:bCs/>
          <w:u w:val="single"/>
        </w:rPr>
      </w:pPr>
      <w:r w:rsidRPr="00B25086">
        <w:rPr>
          <w:bCs/>
          <w:u w:val="single"/>
        </w:rPr>
        <w:t>TRUE/FALSE</w:t>
      </w:r>
    </w:p>
    <w:p w14:paraId="58899CE5" w14:textId="77777777" w:rsidR="00B25086" w:rsidRDefault="00B25086" w:rsidP="00B25086"/>
    <w:p w14:paraId="3254EC29" w14:textId="33BC389B" w:rsidR="00B25086" w:rsidRDefault="00B25086" w:rsidP="00154BA8">
      <w:pPr>
        <w:numPr>
          <w:ilvl w:val="0"/>
          <w:numId w:val="1"/>
        </w:numPr>
        <w:spacing w:after="0" w:line="240" w:lineRule="auto"/>
      </w:pPr>
      <w:r w:rsidRPr="00C7422A">
        <w:t xml:space="preserve">An IRR preference will always give the investor a return that is equal to or better than what the return would be with an IRR lookback. </w:t>
      </w:r>
      <w:r w:rsidR="00154BA8">
        <w:t>True or False</w:t>
      </w:r>
    </w:p>
    <w:p w14:paraId="7EF4BB1B" w14:textId="77777777" w:rsidR="00B25086" w:rsidRPr="00011EF2" w:rsidRDefault="00B25086" w:rsidP="00B25086"/>
    <w:p w14:paraId="0DBAEF53" w14:textId="2F4873D7" w:rsidR="00B25086" w:rsidRDefault="00B25086" w:rsidP="00154BA8">
      <w:pPr>
        <w:numPr>
          <w:ilvl w:val="0"/>
          <w:numId w:val="1"/>
        </w:numPr>
        <w:spacing w:after="0" w:line="240" w:lineRule="auto"/>
      </w:pPr>
      <w:r w:rsidRPr="00C7422A">
        <w:t xml:space="preserve">A disadvantage of a limited partnership is that any tax losses can be allocated to the partners to reduce their personal taxable income. </w:t>
      </w:r>
      <w:r w:rsidR="00154BA8">
        <w:t>True or False</w:t>
      </w:r>
    </w:p>
    <w:p w14:paraId="577C0803" w14:textId="77777777" w:rsidR="00B25086" w:rsidRPr="00011EF2" w:rsidRDefault="00B25086" w:rsidP="00B25086"/>
    <w:p w14:paraId="4C4C3228" w14:textId="10F73A98" w:rsidR="00B25086" w:rsidRDefault="00B25086" w:rsidP="00154BA8">
      <w:pPr>
        <w:numPr>
          <w:ilvl w:val="0"/>
          <w:numId w:val="1"/>
        </w:numPr>
        <w:spacing w:after="0" w:line="240" w:lineRule="auto"/>
      </w:pPr>
      <w:r w:rsidRPr="00C7422A">
        <w:t xml:space="preserve">A general partner is personally liable for the debts of the partnership whereas a limited partner has “limited liability” like shareholders in a corporation. </w:t>
      </w:r>
      <w:r w:rsidR="00154BA8">
        <w:t>True or False</w:t>
      </w:r>
    </w:p>
    <w:p w14:paraId="222D04EC" w14:textId="77777777" w:rsidR="00B25086" w:rsidRPr="00011EF2" w:rsidRDefault="00B25086" w:rsidP="00B25086"/>
    <w:p w14:paraId="342283CA" w14:textId="5B3781C3" w:rsidR="00B25086" w:rsidRDefault="00B25086" w:rsidP="00154BA8">
      <w:pPr>
        <w:numPr>
          <w:ilvl w:val="0"/>
          <w:numId w:val="1"/>
        </w:numPr>
        <w:spacing w:after="0" w:line="240" w:lineRule="auto"/>
      </w:pPr>
      <w:r w:rsidRPr="00011EF2">
        <w:t xml:space="preserve">C-corps have the advantage of providing a pass-through of income for tax purposes. </w:t>
      </w:r>
      <w:r w:rsidR="00154BA8">
        <w:t>True or False</w:t>
      </w:r>
    </w:p>
    <w:p w14:paraId="2B269CBF" w14:textId="77777777" w:rsidR="00B25086" w:rsidRPr="00011EF2" w:rsidRDefault="00B25086" w:rsidP="00B25086"/>
    <w:p w14:paraId="67C411CD" w14:textId="4A392B1C" w:rsidR="00B25086" w:rsidRDefault="00B25086" w:rsidP="00B25086">
      <w:pPr>
        <w:numPr>
          <w:ilvl w:val="0"/>
          <w:numId w:val="1"/>
        </w:numPr>
        <w:spacing w:after="0" w:line="240" w:lineRule="auto"/>
      </w:pPr>
      <w:r>
        <w:t xml:space="preserve">Syndications can take the form of corporations, limited partnership, or other organizational forms. </w:t>
      </w:r>
      <w:r w:rsidR="00154BA8">
        <w:t>True or False</w:t>
      </w:r>
      <w:r w:rsidR="006D507A">
        <w:br/>
      </w:r>
    </w:p>
    <w:p w14:paraId="67EBCDC5" w14:textId="7591789D" w:rsidR="00B25086" w:rsidRDefault="00B25086" w:rsidP="00154BA8">
      <w:pPr>
        <w:numPr>
          <w:ilvl w:val="0"/>
          <w:numId w:val="1"/>
        </w:numPr>
        <w:spacing w:after="0" w:line="240" w:lineRule="auto"/>
      </w:pPr>
      <w:r>
        <w:t xml:space="preserve">When </w:t>
      </w:r>
      <w:proofErr w:type="gramStart"/>
      <w:r>
        <w:t>a syndication</w:t>
      </w:r>
      <w:proofErr w:type="gramEnd"/>
      <w:r>
        <w:t xml:space="preserve"> is offered as a “blind pool” offering, the properties to be purchased are not identified before funds are raised. </w:t>
      </w:r>
      <w:r w:rsidR="00154BA8">
        <w:t>True or False</w:t>
      </w:r>
    </w:p>
    <w:p w14:paraId="5C41F8C6" w14:textId="77777777" w:rsidR="00B25086" w:rsidRDefault="00B25086" w:rsidP="00B25086"/>
    <w:p w14:paraId="69F1A795" w14:textId="205F570B" w:rsidR="00B25086" w:rsidRDefault="00B25086" w:rsidP="00154BA8">
      <w:pPr>
        <w:numPr>
          <w:ilvl w:val="0"/>
          <w:numId w:val="1"/>
        </w:numPr>
        <w:spacing w:after="0" w:line="240" w:lineRule="auto"/>
      </w:pPr>
      <w:r>
        <w:t xml:space="preserve">A limited partnership limits the general partners’ liability to the capital they originally invested. </w:t>
      </w:r>
      <w:r w:rsidR="00154BA8">
        <w:t>True or False</w:t>
      </w:r>
    </w:p>
    <w:p w14:paraId="76B6EF4B" w14:textId="77777777" w:rsidR="00B25086" w:rsidRDefault="00B25086" w:rsidP="00B25086"/>
    <w:p w14:paraId="4EBFC46D" w14:textId="485DD1E6" w:rsidR="006910A5" w:rsidRPr="00154BA8" w:rsidRDefault="00B25086" w:rsidP="006910A5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Capital accounts are debited for cash contributed to the partnership and credited for cash distributed to the partner. </w:t>
      </w:r>
      <w:r w:rsidR="00154BA8">
        <w:t>True or False</w:t>
      </w:r>
    </w:p>
    <w:p w14:paraId="0D6DA20D" w14:textId="41EE75C9" w:rsidR="00B25086" w:rsidRDefault="00B25086" w:rsidP="006910A5">
      <w:pPr>
        <w:rPr>
          <w:b/>
        </w:rPr>
      </w:pPr>
    </w:p>
    <w:p w14:paraId="7429682C" w14:textId="738E5D1D" w:rsidR="00B25086" w:rsidRDefault="00B25086" w:rsidP="006910A5">
      <w:pPr>
        <w:rPr>
          <w:b/>
        </w:rPr>
      </w:pPr>
    </w:p>
    <w:p w14:paraId="37970890" w14:textId="20282601" w:rsidR="00B25086" w:rsidRDefault="00B25086" w:rsidP="006910A5">
      <w:pPr>
        <w:rPr>
          <w:b/>
        </w:rPr>
      </w:pPr>
    </w:p>
    <w:p w14:paraId="3F46B95F" w14:textId="77777777" w:rsidR="00324C19" w:rsidRDefault="00324C19" w:rsidP="006910A5">
      <w:pPr>
        <w:rPr>
          <w:b/>
        </w:rPr>
      </w:pPr>
    </w:p>
    <w:p w14:paraId="300177E1" w14:textId="4360B20E" w:rsidR="00B25086" w:rsidRDefault="00B25086" w:rsidP="006910A5">
      <w:pPr>
        <w:rPr>
          <w:b/>
        </w:rPr>
      </w:pPr>
    </w:p>
    <w:p w14:paraId="4559F2C9" w14:textId="0FAD8A95" w:rsidR="00B25086" w:rsidRPr="00B25086" w:rsidRDefault="00154BA8" w:rsidP="006910A5">
      <w:pPr>
        <w:rPr>
          <w:bCs/>
          <w:u w:val="single"/>
          <w:rtl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B25086" w:rsidRPr="00B25086">
        <w:rPr>
          <w:bCs/>
          <w:u w:val="single"/>
        </w:rPr>
        <w:t xml:space="preserve">Multiple </w:t>
      </w:r>
      <w:proofErr w:type="gramStart"/>
      <w:r w:rsidR="00B25086" w:rsidRPr="00B25086">
        <w:rPr>
          <w:bCs/>
          <w:u w:val="single"/>
        </w:rPr>
        <w:t>Choice</w:t>
      </w:r>
      <w:proofErr w:type="gramEnd"/>
      <w:r w:rsidR="00B25086" w:rsidRPr="00B25086">
        <w:rPr>
          <w:bCs/>
          <w:u w:val="single"/>
        </w:rPr>
        <w:t xml:space="preserve"> </w:t>
      </w:r>
    </w:p>
    <w:p w14:paraId="74D48467" w14:textId="14243630" w:rsidR="00B25086" w:rsidRDefault="00B25086" w:rsidP="00B25086">
      <w:pPr>
        <w:keepNext/>
        <w:numPr>
          <w:ilvl w:val="0"/>
          <w:numId w:val="1"/>
        </w:numPr>
        <w:spacing w:after="0" w:line="240" w:lineRule="auto"/>
      </w:pPr>
      <w:r>
        <w:t>Which of the following statements is TRUE r</w:t>
      </w:r>
      <w:r w:rsidR="00154BA8">
        <w:t xml:space="preserve">egarding general partnerships? </w:t>
      </w:r>
      <w:r w:rsidR="00154BA8">
        <w:br/>
      </w:r>
    </w:p>
    <w:p w14:paraId="17E85E87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They usually are suggested for groups of individuals that are seeking to form a business entity to invest in real estate because of the unlimited liability of each partner.</w:t>
      </w:r>
    </w:p>
    <w:p w14:paraId="487F254D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 xml:space="preserve">They usually are </w:t>
      </w:r>
      <w:r w:rsidRPr="0039675C">
        <w:rPr>
          <w:i/>
        </w:rPr>
        <w:t>not</w:t>
      </w:r>
      <w:r>
        <w:t xml:space="preserve"> suggested for groups of individuals that are seeking to form a business entity to invest in real estate because of the unlimited liability of each partner.</w:t>
      </w:r>
    </w:p>
    <w:p w14:paraId="50C6E705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They protect each of the partners from potential losses associated with the partnership’s business activities</w:t>
      </w:r>
    </w:p>
    <w:p w14:paraId="799981CE" w14:textId="77777777" w:rsidR="00B25086" w:rsidRDefault="00B25086" w:rsidP="00B25086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They have assessed income taxes at a lower rate than corporations</w:t>
      </w:r>
    </w:p>
    <w:p w14:paraId="1115B79F" w14:textId="77777777" w:rsidR="00B25086" w:rsidRDefault="00B25086" w:rsidP="00B25086">
      <w:pPr>
        <w:ind w:left="360"/>
      </w:pPr>
    </w:p>
    <w:p w14:paraId="093204F0" w14:textId="38309893" w:rsidR="00B25086" w:rsidRDefault="00B25086" w:rsidP="00154BA8">
      <w:pPr>
        <w:keepNext/>
        <w:numPr>
          <w:ilvl w:val="0"/>
          <w:numId w:val="1"/>
        </w:numPr>
        <w:spacing w:after="0" w:line="240" w:lineRule="auto"/>
      </w:pPr>
      <w:r>
        <w:t xml:space="preserve">Noncumulative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passu</w:t>
      </w:r>
      <w:proofErr w:type="spellEnd"/>
      <w:r>
        <w:t xml:space="preserve"> distribution refers to: </w:t>
      </w:r>
    </w:p>
    <w:p w14:paraId="5EF42B2D" w14:textId="77777777" w:rsidR="00B25086" w:rsidRDefault="00B25086" w:rsidP="00B25086">
      <w:pPr>
        <w:keepNext/>
      </w:pPr>
    </w:p>
    <w:p w14:paraId="58293BD5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The payment of dividends by S-corps</w:t>
      </w:r>
    </w:p>
    <w:p w14:paraId="40E93617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A preferred payment received by money partners and operating partners</w:t>
      </w:r>
    </w:p>
    <w:p w14:paraId="4DCCF6C8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Payments distributed when the enterprise has negative cash flows</w:t>
      </w:r>
    </w:p>
    <w:p w14:paraId="4B243C1C" w14:textId="77777777" w:rsidR="00B25086" w:rsidRDefault="00B25086" w:rsidP="00B25086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The difference in payments received by partners and the payments received by bondholders</w:t>
      </w:r>
    </w:p>
    <w:p w14:paraId="4822D5C3" w14:textId="77777777" w:rsidR="00B25086" w:rsidRDefault="00B25086" w:rsidP="00B25086">
      <w:pPr>
        <w:ind w:left="360"/>
      </w:pPr>
    </w:p>
    <w:p w14:paraId="7B6F80A3" w14:textId="1948BF59" w:rsidR="00B25086" w:rsidRDefault="00B25086" w:rsidP="00154BA8">
      <w:pPr>
        <w:keepNext/>
        <w:numPr>
          <w:ilvl w:val="0"/>
          <w:numId w:val="1"/>
        </w:numPr>
        <w:spacing w:after="0" w:line="240" w:lineRule="auto"/>
      </w:pPr>
      <w:r>
        <w:t xml:space="preserve">A partnership agreement provides that, at sale, cash proceeds are distributed first to Mr. Smith in an amount equal to his original investment less any cash distributions previously </w:t>
      </w:r>
      <w:proofErr w:type="gramStart"/>
      <w:r>
        <w:t>received,</w:t>
      </w:r>
      <w:proofErr w:type="gramEnd"/>
      <w:r>
        <w:t xml:space="preserve"> then split 50-50 between Mr. Smith and Ms. Jones. Assume that the cash flows from sale are $1 million. How much would Mr. Smith receive if his initial investment was $400,000 and he previously received $25,000 in distributions? </w:t>
      </w:r>
    </w:p>
    <w:p w14:paraId="7FA6F581" w14:textId="77777777" w:rsidR="00B25086" w:rsidRDefault="00B25086" w:rsidP="00B25086">
      <w:pPr>
        <w:keepNext/>
      </w:pPr>
    </w:p>
    <w:p w14:paraId="432565A7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$312,500</w:t>
      </w:r>
    </w:p>
    <w:p w14:paraId="0CB98107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$500,000</w:t>
      </w:r>
    </w:p>
    <w:p w14:paraId="4397965A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$375,000</w:t>
      </w:r>
    </w:p>
    <w:p w14:paraId="296FC600" w14:textId="77777777" w:rsidR="00B25086" w:rsidRDefault="00B25086" w:rsidP="00B25086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$487,500</w:t>
      </w:r>
    </w:p>
    <w:p w14:paraId="400BB688" w14:textId="77777777" w:rsidR="00B25086" w:rsidRDefault="00B25086" w:rsidP="00B25086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$687,500</w:t>
      </w:r>
    </w:p>
    <w:p w14:paraId="1C6652A7" w14:textId="77777777" w:rsidR="00B25086" w:rsidRDefault="00B25086" w:rsidP="00B25086">
      <w:pPr>
        <w:ind w:left="360"/>
      </w:pPr>
    </w:p>
    <w:p w14:paraId="1C7DA2F1" w14:textId="49B64759" w:rsidR="00B25086" w:rsidRDefault="00B25086" w:rsidP="00154BA8">
      <w:pPr>
        <w:keepNext/>
        <w:numPr>
          <w:ilvl w:val="0"/>
          <w:numId w:val="1"/>
        </w:numPr>
        <w:spacing w:after="0" w:line="240" w:lineRule="auto"/>
      </w:pPr>
      <w:r>
        <w:t xml:space="preserve">Which of the following BEST defines the term “real estate syndication?” </w:t>
      </w:r>
    </w:p>
    <w:p w14:paraId="1AE0BBF7" w14:textId="77777777" w:rsidR="00B25086" w:rsidRDefault="00B25086" w:rsidP="00B25086">
      <w:pPr>
        <w:keepNext/>
      </w:pPr>
    </w:p>
    <w:p w14:paraId="3A979FFD" w14:textId="77777777" w:rsidR="00B25086" w:rsidRDefault="00B25086" w:rsidP="00B25086">
      <w:pPr>
        <w:ind w:left="720" w:hanging="360"/>
      </w:pPr>
      <w:r>
        <w:t>(A)</w:t>
      </w:r>
      <w:r>
        <w:tab/>
        <w:t>A group of investors who have combined their financial resources with the expertise of a real estate professional to carry out a real estate project</w:t>
      </w:r>
    </w:p>
    <w:p w14:paraId="65E17BA8" w14:textId="77777777" w:rsidR="00B25086" w:rsidRDefault="00B25086" w:rsidP="00B25086">
      <w:pPr>
        <w:ind w:left="720" w:hanging="360"/>
      </w:pPr>
      <w:r>
        <w:t>(B)</w:t>
      </w:r>
      <w:r>
        <w:tab/>
        <w:t xml:space="preserve">An organization that acts as a single legal entity and is held separate from the individual </w:t>
      </w:r>
      <w:proofErr w:type="gramStart"/>
      <w:r>
        <w:t>investors</w:t>
      </w:r>
      <w:proofErr w:type="gramEnd"/>
    </w:p>
    <w:p w14:paraId="1651D891" w14:textId="77777777" w:rsidR="00B25086" w:rsidRDefault="00B25086" w:rsidP="00B25086">
      <w:pPr>
        <w:ind w:left="720" w:hanging="360"/>
      </w:pPr>
      <w:r>
        <w:t>(C)</w:t>
      </w:r>
      <w:r>
        <w:tab/>
        <w:t>An organizational form of real estate ownership in which income and expenses are passed through to individuals</w:t>
      </w:r>
    </w:p>
    <w:p w14:paraId="5CEDE1CE" w14:textId="77777777" w:rsidR="00B25086" w:rsidRDefault="00B25086" w:rsidP="00B25086">
      <w:pPr>
        <w:ind w:left="720" w:hanging="360"/>
      </w:pPr>
      <w:r>
        <w:t>(D)</w:t>
      </w:r>
      <w:r>
        <w:tab/>
        <w:t>A group of investors who have combined their financial resources to provide debt funding for a real estate project</w:t>
      </w:r>
    </w:p>
    <w:p w14:paraId="2CFC7F58" w14:textId="77777777" w:rsidR="00B25086" w:rsidRDefault="00B25086" w:rsidP="00B25086">
      <w:pPr>
        <w:ind w:left="720" w:hanging="360"/>
      </w:pPr>
    </w:p>
    <w:p w14:paraId="6DAE0ED6" w14:textId="6D19EE25" w:rsidR="00B25086" w:rsidRDefault="00B25086" w:rsidP="00154BA8">
      <w:pPr>
        <w:keepNext/>
        <w:numPr>
          <w:ilvl w:val="0"/>
          <w:numId w:val="1"/>
        </w:numPr>
        <w:spacing w:after="0" w:line="240" w:lineRule="auto"/>
      </w:pPr>
      <w:r>
        <w:lastRenderedPageBreak/>
        <w:t xml:space="preserve">Tom invested $20,000 in a limited partnership.  His share of liabilities from mortgage debt was initially $45,000.  The property suffered a loss in income during the first year, of which Tom’s share was $5,000.  However, in years two through four </w:t>
      </w:r>
      <w:proofErr w:type="gramStart"/>
      <w:r>
        <w:t>income</w:t>
      </w:r>
      <w:proofErr w:type="gramEnd"/>
      <w:r>
        <w:t xml:space="preserve"> allocated from the account equaled a total of $9,000 ($3,000 per year).  The reduction in debt at the end of year 4 from amortization of the loan is equal to $1,100.  What is Tom’s basis in the partnership interest at the end of year 4? </w:t>
      </w:r>
    </w:p>
    <w:p w14:paraId="497C069A" w14:textId="77777777" w:rsidR="00B25086" w:rsidRDefault="00B25086" w:rsidP="00B25086">
      <w:pPr>
        <w:keepNext/>
      </w:pPr>
    </w:p>
    <w:p w14:paraId="36161A49" w14:textId="77777777" w:rsidR="00B25086" w:rsidRDefault="00B25086" w:rsidP="00B25086">
      <w:pPr>
        <w:ind w:left="720" w:hanging="360"/>
      </w:pPr>
      <w:r>
        <w:t>(A)</w:t>
      </w:r>
      <w:r>
        <w:tab/>
        <w:t>$67,900</w:t>
      </w:r>
    </w:p>
    <w:p w14:paraId="08FB4248" w14:textId="77777777" w:rsidR="00B25086" w:rsidRDefault="00B25086" w:rsidP="00B25086">
      <w:pPr>
        <w:ind w:left="720" w:hanging="360"/>
      </w:pPr>
      <w:r>
        <w:t>(B)</w:t>
      </w:r>
      <w:r>
        <w:tab/>
        <w:t>- $9,900</w:t>
      </w:r>
    </w:p>
    <w:p w14:paraId="2A2A7CE1" w14:textId="77777777" w:rsidR="00B25086" w:rsidRDefault="00B25086" w:rsidP="00B25086">
      <w:pPr>
        <w:ind w:left="720" w:hanging="360"/>
      </w:pPr>
      <w:r>
        <w:t>(C)</w:t>
      </w:r>
      <w:r>
        <w:tab/>
        <w:t>$77,900</w:t>
      </w:r>
    </w:p>
    <w:p w14:paraId="3B058A79" w14:textId="77777777" w:rsidR="00B25086" w:rsidRDefault="00B25086" w:rsidP="00B25086">
      <w:pPr>
        <w:ind w:left="720" w:hanging="360"/>
      </w:pPr>
      <w:r>
        <w:t>(D)</w:t>
      </w:r>
      <w:r>
        <w:tab/>
        <w:t>$70,100</w:t>
      </w:r>
    </w:p>
    <w:p w14:paraId="5E9E096A" w14:textId="77777777" w:rsidR="00B25086" w:rsidRDefault="00B25086" w:rsidP="00B25086">
      <w:pPr>
        <w:ind w:left="720" w:hanging="360"/>
      </w:pPr>
    </w:p>
    <w:p w14:paraId="6FDC0FF5" w14:textId="74F6D922" w:rsidR="00B25086" w:rsidRDefault="00B25086" w:rsidP="00154BA8">
      <w:pPr>
        <w:keepNext/>
        <w:numPr>
          <w:ilvl w:val="0"/>
          <w:numId w:val="1"/>
        </w:numPr>
        <w:spacing w:after="0" w:line="240" w:lineRule="auto"/>
      </w:pPr>
      <w:r>
        <w:t xml:space="preserve">Refer to the question above.  What is the balance of Tom’s capital account at the end of year 4? </w:t>
      </w:r>
    </w:p>
    <w:p w14:paraId="685D0BC8" w14:textId="77777777" w:rsidR="00B25086" w:rsidRDefault="00B25086" w:rsidP="00B25086">
      <w:pPr>
        <w:keepNext/>
      </w:pPr>
    </w:p>
    <w:p w14:paraId="5499F982" w14:textId="77777777" w:rsidR="00B25086" w:rsidRDefault="00B25086" w:rsidP="00B25086">
      <w:pPr>
        <w:ind w:left="720" w:hanging="360"/>
      </w:pPr>
      <w:r>
        <w:t>(A)</w:t>
      </w:r>
      <w:r>
        <w:tab/>
        <w:t>- $9,900</w:t>
      </w:r>
    </w:p>
    <w:p w14:paraId="3205C1C0" w14:textId="77777777" w:rsidR="00B25086" w:rsidRDefault="00B25086" w:rsidP="00B25086">
      <w:pPr>
        <w:ind w:left="720" w:hanging="360"/>
      </w:pPr>
      <w:r>
        <w:t>(B)</w:t>
      </w:r>
      <w:r>
        <w:tab/>
        <w:t>$24,000</w:t>
      </w:r>
    </w:p>
    <w:p w14:paraId="21E6AE34" w14:textId="77777777" w:rsidR="00B25086" w:rsidRDefault="00B25086" w:rsidP="00B25086">
      <w:pPr>
        <w:ind w:left="720" w:hanging="360"/>
      </w:pPr>
      <w:r>
        <w:t>(C)</w:t>
      </w:r>
      <w:r>
        <w:tab/>
        <w:t>$69,000</w:t>
      </w:r>
    </w:p>
    <w:p w14:paraId="29B5D75C" w14:textId="77777777" w:rsidR="00B25086" w:rsidRDefault="00B25086" w:rsidP="00B25086">
      <w:pPr>
        <w:ind w:left="720" w:hanging="360"/>
      </w:pPr>
      <w:r>
        <w:t>(D)</w:t>
      </w:r>
      <w:r>
        <w:tab/>
        <w:t>$70,100</w:t>
      </w:r>
    </w:p>
    <w:p w14:paraId="4013AF6D" w14:textId="77777777" w:rsidR="00B25086" w:rsidRDefault="00B25086" w:rsidP="00B25086"/>
    <w:p w14:paraId="4E3DBB9E" w14:textId="226A7F23" w:rsidR="00B25086" w:rsidRDefault="00B25086" w:rsidP="00154BA8">
      <w:pPr>
        <w:keepNext/>
        <w:numPr>
          <w:ilvl w:val="0"/>
          <w:numId w:val="1"/>
        </w:numPr>
        <w:spacing w:after="0" w:line="240" w:lineRule="auto"/>
      </w:pPr>
      <w:r>
        <w:t xml:space="preserve">In a syndication, when cash is distributed from an investor’s partnership basis how is the new basis calculated? </w:t>
      </w:r>
    </w:p>
    <w:p w14:paraId="31538021" w14:textId="77777777" w:rsidR="00B25086" w:rsidRDefault="00B25086" w:rsidP="00B25086">
      <w:pPr>
        <w:keepNext/>
      </w:pPr>
    </w:p>
    <w:p w14:paraId="6B6742C2" w14:textId="77777777" w:rsidR="00B25086" w:rsidRDefault="00B25086" w:rsidP="00B25086">
      <w:pPr>
        <w:ind w:left="720" w:hanging="360"/>
      </w:pPr>
      <w:r>
        <w:t>(A)</w:t>
      </w:r>
      <w:r>
        <w:tab/>
        <w:t>The cash distribution is added to the investor’s capital gain</w:t>
      </w:r>
    </w:p>
    <w:p w14:paraId="73790555" w14:textId="77777777" w:rsidR="00B25086" w:rsidRDefault="00B25086" w:rsidP="00B25086">
      <w:pPr>
        <w:ind w:left="720" w:hanging="360"/>
      </w:pPr>
      <w:r>
        <w:t>(B)</w:t>
      </w:r>
      <w:r>
        <w:tab/>
        <w:t>The cash distribution is subtracted from the investor’s capital gain</w:t>
      </w:r>
    </w:p>
    <w:p w14:paraId="04CE8DA3" w14:textId="77777777" w:rsidR="00B25086" w:rsidRDefault="00B25086" w:rsidP="00B25086">
      <w:pPr>
        <w:ind w:left="720" w:hanging="360"/>
      </w:pPr>
      <w:r>
        <w:t>(C)</w:t>
      </w:r>
      <w:r>
        <w:tab/>
        <w:t>The cash distribution is added to the investor’s partnership basis</w:t>
      </w:r>
    </w:p>
    <w:p w14:paraId="031C4E28" w14:textId="77777777" w:rsidR="00B25086" w:rsidRDefault="00B25086" w:rsidP="00B25086">
      <w:pPr>
        <w:ind w:left="720" w:hanging="360"/>
      </w:pPr>
      <w:r>
        <w:t>(D)</w:t>
      </w:r>
      <w:r>
        <w:tab/>
        <w:t>The cash distribution is subtracted from the investor’s partnership basis</w:t>
      </w:r>
    </w:p>
    <w:p w14:paraId="6FEF00E3" w14:textId="77777777" w:rsidR="00B25086" w:rsidRDefault="00B25086" w:rsidP="00B25086">
      <w:pPr>
        <w:ind w:left="720" w:hanging="360"/>
      </w:pPr>
    </w:p>
    <w:p w14:paraId="3F01F2B0" w14:textId="3D016FDD" w:rsidR="00B25086" w:rsidRDefault="00B25086" w:rsidP="00154BA8">
      <w:pPr>
        <w:keepNext/>
        <w:numPr>
          <w:ilvl w:val="0"/>
          <w:numId w:val="1"/>
        </w:numPr>
        <w:spacing w:after="0" w:line="240" w:lineRule="auto"/>
      </w:pPr>
      <w:r>
        <w:t xml:space="preserve">Which of the following does NOT need to occur for a partnership allocation to have substantial economic effect? </w:t>
      </w:r>
    </w:p>
    <w:p w14:paraId="48C81BD5" w14:textId="77777777" w:rsidR="00B25086" w:rsidRDefault="00B25086" w:rsidP="00B25086">
      <w:pPr>
        <w:keepNext/>
      </w:pPr>
    </w:p>
    <w:p w14:paraId="3FE0A8AC" w14:textId="77777777" w:rsidR="00B25086" w:rsidRDefault="00B25086" w:rsidP="00B25086">
      <w:pPr>
        <w:ind w:left="720" w:hanging="360"/>
      </w:pPr>
      <w:r>
        <w:t>(A)</w:t>
      </w:r>
      <w:r>
        <w:tab/>
        <w:t>An adjustment must be made in the partner’s capital account</w:t>
      </w:r>
    </w:p>
    <w:p w14:paraId="28B3B6B6" w14:textId="77777777" w:rsidR="00B25086" w:rsidRDefault="00B25086" w:rsidP="00B25086">
      <w:pPr>
        <w:ind w:left="720" w:hanging="360"/>
      </w:pPr>
      <w:r>
        <w:t>(B)</w:t>
      </w:r>
      <w:r>
        <w:tab/>
        <w:t>Liquidation proceeds must be distributed in accordance with capital accounts</w:t>
      </w:r>
    </w:p>
    <w:p w14:paraId="117530FF" w14:textId="77777777" w:rsidR="00B25086" w:rsidRDefault="00B25086" w:rsidP="00B25086">
      <w:pPr>
        <w:ind w:left="720" w:hanging="360"/>
      </w:pPr>
      <w:r>
        <w:t>(C)</w:t>
      </w:r>
      <w:r>
        <w:tab/>
        <w:t>Profits and losses must be allocated to different partners in proportion to their equity contribution</w:t>
      </w:r>
    </w:p>
    <w:p w14:paraId="57E5680C" w14:textId="77777777" w:rsidR="00B25086" w:rsidRDefault="00B25086" w:rsidP="00B25086">
      <w:pPr>
        <w:ind w:left="720" w:hanging="360"/>
      </w:pPr>
      <w:r>
        <w:t>(D)</w:t>
      </w:r>
      <w:r>
        <w:tab/>
        <w:t>Following the distribution of sale proceeds, partners must be liable to the partnership to restore any deficit in their capital account</w:t>
      </w:r>
    </w:p>
    <w:p w14:paraId="1A2003B1" w14:textId="20328422" w:rsidR="00283BD2" w:rsidRDefault="00283BD2"/>
    <w:p w14:paraId="4FF71AEA" w14:textId="4B1E5C52" w:rsidR="0018189E" w:rsidRPr="0018189E" w:rsidRDefault="0018189E" w:rsidP="0018189E">
      <w:pPr>
        <w:rPr>
          <w:bCs/>
          <w:u w:val="single"/>
        </w:rPr>
      </w:pPr>
      <w:r w:rsidRPr="0018189E">
        <w:rPr>
          <w:bCs/>
          <w:u w:val="single"/>
        </w:rPr>
        <w:t>CHAPTER 19: The Secondary Mortgage Market: Pass-Through Securities</w:t>
      </w:r>
    </w:p>
    <w:p w14:paraId="34CBEAE9" w14:textId="77777777" w:rsidR="0018189E" w:rsidRPr="0018189E" w:rsidRDefault="0018189E" w:rsidP="0018189E">
      <w:pPr>
        <w:rPr>
          <w:bCs/>
          <w:u w:val="single"/>
        </w:rPr>
      </w:pPr>
      <w:r w:rsidRPr="0018189E">
        <w:rPr>
          <w:bCs/>
          <w:u w:val="single"/>
        </w:rPr>
        <w:t>TRUE/FALSE</w:t>
      </w:r>
    </w:p>
    <w:p w14:paraId="0DFFC55D" w14:textId="77777777" w:rsidR="0018189E" w:rsidRDefault="0018189E" w:rsidP="0018189E"/>
    <w:p w14:paraId="3594BBE0" w14:textId="014F28FE" w:rsidR="0018189E" w:rsidRPr="00011EF2" w:rsidRDefault="0018189E" w:rsidP="0018189E">
      <w:pPr>
        <w:numPr>
          <w:ilvl w:val="0"/>
          <w:numId w:val="1"/>
        </w:numPr>
        <w:spacing w:after="0" w:line="240" w:lineRule="auto"/>
      </w:pPr>
      <w:r>
        <w:t xml:space="preserve"> In </w:t>
      </w:r>
      <w:r w:rsidRPr="00011EF2">
        <w:t xml:space="preserve">2008, Fannie Mae was spun off in an initial public offering as a private company. </w:t>
      </w:r>
      <w:r w:rsidR="00154BA8">
        <w:t>True or False</w:t>
      </w:r>
      <w:r w:rsidR="00154BA8">
        <w:br/>
      </w:r>
    </w:p>
    <w:p w14:paraId="25F848FC" w14:textId="54F019C9" w:rsidR="0018189E" w:rsidRDefault="0018189E" w:rsidP="00154BA8">
      <w:pPr>
        <w:numPr>
          <w:ilvl w:val="0"/>
          <w:numId w:val="1"/>
        </w:numPr>
        <w:spacing w:after="0" w:line="240" w:lineRule="auto"/>
      </w:pPr>
      <w:r w:rsidRPr="00672595">
        <w:t xml:space="preserve">The secondary mortgage market enables mortgage banking companies to sell existing mortgages and thereby replenish funds with which new loans can be originated. </w:t>
      </w:r>
      <w:r w:rsidR="00154BA8">
        <w:t>True or False</w:t>
      </w:r>
    </w:p>
    <w:p w14:paraId="41149F66" w14:textId="77777777" w:rsidR="0018189E" w:rsidRPr="00011EF2" w:rsidRDefault="0018189E" w:rsidP="0018189E"/>
    <w:p w14:paraId="4F33DA34" w14:textId="5E3F8BEE" w:rsidR="0018189E" w:rsidRDefault="0018189E" w:rsidP="00154BA8">
      <w:pPr>
        <w:numPr>
          <w:ilvl w:val="0"/>
          <w:numId w:val="1"/>
        </w:numPr>
        <w:spacing w:after="0" w:line="240" w:lineRule="auto"/>
      </w:pPr>
      <w:r>
        <w:t>One difference between m</w:t>
      </w:r>
      <w:r w:rsidRPr="00011EF2">
        <w:t>ortgage securities and corporate bonds is that mortgage securities tend to be “</w:t>
      </w:r>
      <w:r w:rsidR="006D507A">
        <w:t>over-</w:t>
      </w:r>
      <w:r w:rsidR="006D507A" w:rsidRPr="00011EF2">
        <w:t>collateralized</w:t>
      </w:r>
      <w:r w:rsidRPr="00011EF2">
        <w:t xml:space="preserve">.” </w:t>
      </w:r>
      <w:r w:rsidR="00154BA8">
        <w:t>True or False</w:t>
      </w:r>
    </w:p>
    <w:p w14:paraId="1346E80B" w14:textId="77777777" w:rsidR="0018189E" w:rsidRPr="00011EF2" w:rsidRDefault="0018189E" w:rsidP="0018189E">
      <w:bookmarkStart w:id="0" w:name="_GoBack"/>
    </w:p>
    <w:bookmarkEnd w:id="0"/>
    <w:p w14:paraId="224097BC" w14:textId="7710395B" w:rsidR="0018189E" w:rsidRDefault="0018189E" w:rsidP="00154BA8">
      <w:pPr>
        <w:numPr>
          <w:ilvl w:val="0"/>
          <w:numId w:val="1"/>
        </w:numPr>
        <w:spacing w:after="0" w:line="240" w:lineRule="auto"/>
      </w:pPr>
      <w:r>
        <w:t>An o</w:t>
      </w:r>
      <w:r w:rsidRPr="00011EF2">
        <w:t xml:space="preserve">ptional delivery commitment, gives Fannie Mae the right (but not the obligation) to purchase mortgage loans from originators. </w:t>
      </w:r>
      <w:r w:rsidR="00154BA8">
        <w:t>True or False</w:t>
      </w:r>
    </w:p>
    <w:p w14:paraId="2309C171" w14:textId="77777777" w:rsidR="0018189E" w:rsidRPr="00011EF2" w:rsidRDefault="0018189E" w:rsidP="0018189E"/>
    <w:p w14:paraId="484EE417" w14:textId="661DE4C5" w:rsidR="0018189E" w:rsidRDefault="0018189E" w:rsidP="00154BA8">
      <w:pPr>
        <w:numPr>
          <w:ilvl w:val="0"/>
          <w:numId w:val="1"/>
        </w:numPr>
        <w:spacing w:after="0" w:line="240" w:lineRule="auto"/>
      </w:pPr>
      <w:r>
        <w:t>Under the HUD Act of 1968, the assets, liabilities, and management of secondary market operations were transferred to a completely private corporation known as “</w:t>
      </w:r>
      <w:proofErr w:type="spellStart"/>
      <w:r>
        <w:t>Ginnie</w:t>
      </w:r>
      <w:proofErr w:type="spellEnd"/>
      <w:r>
        <w:t xml:space="preserve"> Mae” (GNMA). </w:t>
      </w:r>
      <w:r w:rsidR="00154BA8">
        <w:t>True or False</w:t>
      </w:r>
    </w:p>
    <w:p w14:paraId="1591309B" w14:textId="77777777" w:rsidR="0018189E" w:rsidRDefault="0018189E" w:rsidP="0018189E"/>
    <w:p w14:paraId="3F165430" w14:textId="4E749CCD" w:rsidR="0018189E" w:rsidRDefault="0018189E" w:rsidP="0018189E">
      <w:pPr>
        <w:numPr>
          <w:ilvl w:val="0"/>
          <w:numId w:val="1"/>
        </w:numPr>
        <w:spacing w:after="0" w:line="240" w:lineRule="auto"/>
      </w:pPr>
      <w:r>
        <w:t xml:space="preserve">The Federal Home Loan Mortgage Corporation’s (FHLMC) primary purpose is to provide liquidity for conventional mortgage originators just as FNMA and GNMA did for originators of FHA - VA mortgages. </w:t>
      </w:r>
      <w:r w:rsidR="00154BA8">
        <w:t>True or False</w:t>
      </w:r>
      <w:r w:rsidR="00154BA8">
        <w:br/>
      </w:r>
    </w:p>
    <w:p w14:paraId="56A888FB" w14:textId="075EA8B6" w:rsidR="0018189E" w:rsidRDefault="0018189E" w:rsidP="00154BA8">
      <w:pPr>
        <w:numPr>
          <w:ilvl w:val="0"/>
          <w:numId w:val="1"/>
        </w:numPr>
        <w:spacing w:after="0" w:line="240" w:lineRule="auto"/>
      </w:pPr>
      <w:r>
        <w:t xml:space="preserve">When issuing mortgage-backed bonds, the issuer transfers ownership of the underlying mortgage to the investors/bondholders. </w:t>
      </w:r>
      <w:r w:rsidR="00154BA8">
        <w:t>True or False</w:t>
      </w:r>
    </w:p>
    <w:p w14:paraId="1A9BF355" w14:textId="77777777" w:rsidR="0018189E" w:rsidRDefault="0018189E" w:rsidP="0018189E"/>
    <w:p w14:paraId="6BD2B7CD" w14:textId="6AF61605" w:rsidR="0018189E" w:rsidRDefault="0018189E" w:rsidP="00154BA8">
      <w:pPr>
        <w:numPr>
          <w:ilvl w:val="0"/>
          <w:numId w:val="1"/>
        </w:numPr>
        <w:spacing w:after="0" w:line="240" w:lineRule="auto"/>
      </w:pPr>
      <w:r>
        <w:t xml:space="preserve">When market interest rates exceed the coupon rate of a MBB, the price of the bond will be greater than its par value. </w:t>
      </w:r>
      <w:r w:rsidR="00154BA8">
        <w:t>True or False</w:t>
      </w:r>
    </w:p>
    <w:p w14:paraId="4D03C3CC" w14:textId="66C88BA8" w:rsidR="00B25086" w:rsidRDefault="00B25086"/>
    <w:p w14:paraId="002AE815" w14:textId="77777777" w:rsidR="0018189E" w:rsidRDefault="0018189E" w:rsidP="0018189E">
      <w:pPr>
        <w:rPr>
          <w:b/>
        </w:rPr>
      </w:pPr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</w:p>
    <w:p w14:paraId="09161A11" w14:textId="77777777" w:rsidR="0018189E" w:rsidRDefault="0018189E" w:rsidP="0018189E"/>
    <w:p w14:paraId="2FF2A6A4" w14:textId="2F6E6EF7" w:rsidR="0018189E" w:rsidRDefault="0018189E" w:rsidP="00154BA8">
      <w:pPr>
        <w:keepNext/>
        <w:numPr>
          <w:ilvl w:val="0"/>
          <w:numId w:val="1"/>
        </w:numPr>
        <w:spacing w:after="0" w:line="240" w:lineRule="auto"/>
      </w:pPr>
      <w:r>
        <w:t xml:space="preserve">Which of the following is NOT a major type of mortgage-related securities? </w:t>
      </w:r>
    </w:p>
    <w:p w14:paraId="0AEFA6BB" w14:textId="77777777" w:rsidR="0018189E" w:rsidRDefault="0018189E" w:rsidP="0018189E">
      <w:pPr>
        <w:keepNext/>
      </w:pPr>
    </w:p>
    <w:p w14:paraId="26DC1144" w14:textId="77777777" w:rsidR="0018189E" w:rsidRPr="00672595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M</w:t>
      </w:r>
      <w:r w:rsidRPr="00672595">
        <w:t>ortgage-backed bonds (MBBs)</w:t>
      </w:r>
    </w:p>
    <w:p w14:paraId="638F17CF" w14:textId="77777777" w:rsidR="0018189E" w:rsidRPr="00672595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M</w:t>
      </w:r>
      <w:r w:rsidRPr="00672595">
        <w:t>ortgage pass-through securities (MPTs)</w:t>
      </w:r>
    </w:p>
    <w:p w14:paraId="039147F1" w14:textId="77777777" w:rsidR="0018189E" w:rsidRPr="00672595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672595">
        <w:t>American depositary receipt</w:t>
      </w:r>
      <w:r>
        <w:t>s</w:t>
      </w:r>
      <w:r w:rsidRPr="00672595">
        <w:t xml:space="preserve"> (ADRs)</w:t>
      </w:r>
    </w:p>
    <w:p w14:paraId="77819B59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C</w:t>
      </w:r>
      <w:r w:rsidRPr="00672595">
        <w:t>ollateralized mortgage obligations (CMOs)</w:t>
      </w:r>
    </w:p>
    <w:p w14:paraId="4231AB61" w14:textId="77777777" w:rsidR="0018189E" w:rsidRDefault="0018189E" w:rsidP="0018189E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All of the above are mortgage-related securities</w:t>
      </w:r>
    </w:p>
    <w:p w14:paraId="0688806F" w14:textId="77777777" w:rsidR="0018189E" w:rsidRDefault="0018189E" w:rsidP="0018189E">
      <w:pPr>
        <w:ind w:left="360"/>
      </w:pPr>
    </w:p>
    <w:p w14:paraId="35EA58FC" w14:textId="1B308516" w:rsidR="0018189E" w:rsidRDefault="0018189E" w:rsidP="0018189E">
      <w:pPr>
        <w:keepNext/>
        <w:numPr>
          <w:ilvl w:val="0"/>
          <w:numId w:val="1"/>
        </w:numPr>
        <w:spacing w:after="0" w:line="240" w:lineRule="auto"/>
      </w:pPr>
      <w:r>
        <w:lastRenderedPageBreak/>
        <w:t xml:space="preserve">A </w:t>
      </w:r>
      <w:r w:rsidRPr="00672595">
        <w:t>rising rate of market interest</w:t>
      </w:r>
      <w:r>
        <w:t xml:space="preserve"> would have which of the following impacts on a mortgage pass-through security? </w:t>
      </w:r>
      <w:r w:rsidR="00154BA8">
        <w:br/>
      </w:r>
    </w:p>
    <w:p w14:paraId="7A648187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Increase the market value of the MPT</w:t>
      </w:r>
    </w:p>
    <w:p w14:paraId="7CCA0AE8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Decrease the market value of the MPT</w:t>
      </w:r>
    </w:p>
    <w:p w14:paraId="6E1151A7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Increase or decrease, depending on whether the MPT was issued at a premium or a discount</w:t>
      </w:r>
    </w:p>
    <w:p w14:paraId="297658BF" w14:textId="77777777" w:rsidR="0018189E" w:rsidRDefault="0018189E" w:rsidP="0018189E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The market rate of interest has no impact on the market value of a MPT</w:t>
      </w:r>
    </w:p>
    <w:p w14:paraId="3C377293" w14:textId="77777777" w:rsidR="0018189E" w:rsidRDefault="0018189E" w:rsidP="0018189E">
      <w:pPr>
        <w:ind w:left="360"/>
      </w:pPr>
    </w:p>
    <w:p w14:paraId="36334D6A" w14:textId="0DB8F306" w:rsidR="0018189E" w:rsidRDefault="0018189E" w:rsidP="006D507A">
      <w:pPr>
        <w:keepNext/>
        <w:numPr>
          <w:ilvl w:val="0"/>
          <w:numId w:val="1"/>
        </w:numPr>
        <w:spacing w:after="0" w:line="240" w:lineRule="auto"/>
      </w:pPr>
      <w:r>
        <w:t xml:space="preserve">A </w:t>
      </w:r>
      <w:r w:rsidRPr="00672595">
        <w:t>falling rate of market interest</w:t>
      </w:r>
      <w:r>
        <w:t xml:space="preserve"> would have which of the following impacts on a mortgage pass-through security? </w:t>
      </w:r>
    </w:p>
    <w:p w14:paraId="692DB771" w14:textId="77777777" w:rsidR="0018189E" w:rsidRDefault="0018189E" w:rsidP="0018189E">
      <w:pPr>
        <w:keepNext/>
      </w:pPr>
    </w:p>
    <w:p w14:paraId="19E36563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Increase prepayments on loans in the pool</w:t>
      </w:r>
    </w:p>
    <w:p w14:paraId="43B539B1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Decrease prepayments on loans in the pool</w:t>
      </w:r>
    </w:p>
    <w:p w14:paraId="1A731405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Decrease the market value of the MPT</w:t>
      </w:r>
    </w:p>
    <w:p w14:paraId="4BD3B9B1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Both A and C</w:t>
      </w:r>
    </w:p>
    <w:p w14:paraId="148785C8" w14:textId="77777777" w:rsidR="0018189E" w:rsidRDefault="0018189E" w:rsidP="0018189E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Both B and C</w:t>
      </w:r>
    </w:p>
    <w:p w14:paraId="2E241243" w14:textId="77777777" w:rsidR="0018189E" w:rsidRDefault="0018189E" w:rsidP="0018189E">
      <w:pPr>
        <w:ind w:left="360"/>
      </w:pPr>
    </w:p>
    <w:p w14:paraId="38DD6E8E" w14:textId="0B4FE2D5" w:rsidR="0018189E" w:rsidRDefault="0018189E" w:rsidP="006D507A">
      <w:pPr>
        <w:keepNext/>
        <w:numPr>
          <w:ilvl w:val="0"/>
          <w:numId w:val="1"/>
        </w:numPr>
        <w:spacing w:after="0" w:line="240" w:lineRule="auto"/>
      </w:pPr>
      <w:r>
        <w:t xml:space="preserve">A 25-year maturity mortgage-backed bond is issued. The bond has a par value of $10,000 and promises to pay an 8 percent annual coupon. At issue, bond market investors require a 12 percent interest rate on the bond. What is the initial price on the bond? </w:t>
      </w:r>
    </w:p>
    <w:p w14:paraId="21E70BBD" w14:textId="77777777" w:rsidR="0018189E" w:rsidRDefault="0018189E" w:rsidP="0018189E">
      <w:pPr>
        <w:keepNext/>
      </w:pPr>
    </w:p>
    <w:p w14:paraId="37BA1672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$588</w:t>
      </w:r>
    </w:p>
    <w:p w14:paraId="78FBE382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$6,835</w:t>
      </w:r>
    </w:p>
    <w:p w14:paraId="7253F918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$6,863</w:t>
      </w:r>
    </w:p>
    <w:p w14:paraId="1A880C20" w14:textId="77777777" w:rsidR="0018189E" w:rsidRDefault="0018189E" w:rsidP="0018189E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$14,270</w:t>
      </w:r>
    </w:p>
    <w:p w14:paraId="7045EB95" w14:textId="77777777" w:rsidR="0018189E" w:rsidRDefault="0018189E" w:rsidP="0018189E">
      <w:pPr>
        <w:ind w:left="360"/>
      </w:pPr>
    </w:p>
    <w:p w14:paraId="456BA9AA" w14:textId="12BDBAF5" w:rsidR="0018189E" w:rsidRDefault="0018189E" w:rsidP="006D507A">
      <w:pPr>
        <w:keepNext/>
        <w:numPr>
          <w:ilvl w:val="0"/>
          <w:numId w:val="1"/>
        </w:numPr>
        <w:spacing w:after="0" w:line="240" w:lineRule="auto"/>
      </w:pPr>
      <w:r>
        <w:t xml:space="preserve">Using the same information as the question above, assume that 20 years after the bond is issued, bond market investors require a 15 percent interest rate on the bond. What is the market price of the bond? </w:t>
      </w:r>
    </w:p>
    <w:p w14:paraId="4E58C662" w14:textId="77777777" w:rsidR="0018189E" w:rsidRDefault="0018189E" w:rsidP="0018189E">
      <w:pPr>
        <w:keepNext/>
      </w:pPr>
    </w:p>
    <w:p w14:paraId="3EBF7F75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$6,835</w:t>
      </w:r>
    </w:p>
    <w:p w14:paraId="53898DE2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$6,863</w:t>
      </w:r>
    </w:p>
    <w:p w14:paraId="5F1503E5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$7,653</w:t>
      </w:r>
    </w:p>
    <w:p w14:paraId="44435E81" w14:textId="77777777" w:rsidR="0018189E" w:rsidRDefault="0018189E" w:rsidP="0018189E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$14,270</w:t>
      </w:r>
    </w:p>
    <w:p w14:paraId="678D4D6F" w14:textId="77777777" w:rsidR="0018189E" w:rsidRDefault="0018189E" w:rsidP="0018189E">
      <w:pPr>
        <w:ind w:left="360"/>
      </w:pPr>
    </w:p>
    <w:p w14:paraId="32E07B9C" w14:textId="13B9F79D" w:rsidR="0018189E" w:rsidRDefault="0018189E" w:rsidP="006D507A">
      <w:pPr>
        <w:keepNext/>
        <w:numPr>
          <w:ilvl w:val="0"/>
          <w:numId w:val="1"/>
        </w:numPr>
        <w:spacing w:after="0" w:line="240" w:lineRule="auto"/>
      </w:pPr>
      <w:r>
        <w:t xml:space="preserve">A 10-year maturity mortgage-backed bond is issued. The bond is a zero coupon bond that promises to pay $10,000 (par) after 10 years. At issue, bond market investors require a 15 percent interest rate on the bond. What is the initial price on the bond? </w:t>
      </w:r>
    </w:p>
    <w:p w14:paraId="68F2D2CE" w14:textId="77777777" w:rsidR="0018189E" w:rsidRDefault="0018189E" w:rsidP="0018189E">
      <w:pPr>
        <w:keepNext/>
      </w:pPr>
    </w:p>
    <w:p w14:paraId="468E1F73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$2,252</w:t>
      </w:r>
    </w:p>
    <w:p w14:paraId="555946DB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$2,472</w:t>
      </w:r>
    </w:p>
    <w:p w14:paraId="5D0035B8" w14:textId="77777777" w:rsidR="0018189E" w:rsidRDefault="0018189E" w:rsidP="0018189E">
      <w:pPr>
        <w:keepNext/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$8,696</w:t>
      </w:r>
    </w:p>
    <w:p w14:paraId="6C19BED7" w14:textId="77777777" w:rsidR="0018189E" w:rsidRDefault="0018189E" w:rsidP="0018189E">
      <w:pPr>
        <w:numPr>
          <w:ilvl w:val="1"/>
          <w:numId w:val="1"/>
        </w:numPr>
        <w:tabs>
          <w:tab w:val="clear" w:pos="1080"/>
          <w:tab w:val="num" w:pos="720"/>
        </w:tabs>
        <w:spacing w:after="0" w:line="240" w:lineRule="auto"/>
        <w:ind w:left="720"/>
      </w:pPr>
      <w:r>
        <w:t>$10,000</w:t>
      </w:r>
    </w:p>
    <w:p w14:paraId="32BB26A2" w14:textId="77777777" w:rsidR="0018189E" w:rsidRDefault="0018189E" w:rsidP="0018189E">
      <w:pPr>
        <w:ind w:left="360"/>
      </w:pPr>
    </w:p>
    <w:p w14:paraId="50C5D750" w14:textId="605CF4C3" w:rsidR="0018189E" w:rsidRDefault="0018189E" w:rsidP="006D507A">
      <w:pPr>
        <w:keepNext/>
        <w:numPr>
          <w:ilvl w:val="0"/>
          <w:numId w:val="1"/>
        </w:numPr>
        <w:spacing w:after="0" w:line="240" w:lineRule="auto"/>
      </w:pPr>
      <w:r>
        <w:lastRenderedPageBreak/>
        <w:t xml:space="preserve">Which of the following developments assure mortgage investors they will receive interest and principal payments at little or no risk? </w:t>
      </w:r>
    </w:p>
    <w:p w14:paraId="50E1F652" w14:textId="77777777" w:rsidR="0018189E" w:rsidRDefault="0018189E" w:rsidP="0018189E">
      <w:pPr>
        <w:keepNext/>
      </w:pPr>
    </w:p>
    <w:p w14:paraId="07B394F7" w14:textId="77777777" w:rsidR="0018189E" w:rsidRDefault="0018189E" w:rsidP="0018189E">
      <w:pPr>
        <w:ind w:left="360"/>
      </w:pPr>
      <w:r>
        <w:t>(A)</w:t>
      </w:r>
      <w:r>
        <w:tab/>
        <w:t>The availability of hazard and title insurance</w:t>
      </w:r>
    </w:p>
    <w:p w14:paraId="0F666DCC" w14:textId="77777777" w:rsidR="0018189E" w:rsidRDefault="0018189E" w:rsidP="0018189E">
      <w:pPr>
        <w:ind w:left="360"/>
      </w:pPr>
      <w:r>
        <w:t>(B)</w:t>
      </w:r>
      <w:r>
        <w:tab/>
        <w:t>The availability of mortgage default insurance and loan guarantees</w:t>
      </w:r>
    </w:p>
    <w:p w14:paraId="678EE913" w14:textId="77777777" w:rsidR="0018189E" w:rsidRDefault="0018189E" w:rsidP="0018189E">
      <w:pPr>
        <w:ind w:left="360"/>
      </w:pPr>
      <w:r>
        <w:t>(C)</w:t>
      </w:r>
      <w:r>
        <w:tab/>
        <w:t>The development of standardized loan underwriting, processing, and servicing</w:t>
      </w:r>
    </w:p>
    <w:p w14:paraId="7090600E" w14:textId="77777777" w:rsidR="0018189E" w:rsidRDefault="0018189E" w:rsidP="0018189E">
      <w:pPr>
        <w:ind w:left="360"/>
      </w:pPr>
      <w:r>
        <w:t>(D)</w:t>
      </w:r>
      <w:r>
        <w:tab/>
        <w:t>All of the above</w:t>
      </w:r>
    </w:p>
    <w:p w14:paraId="6DC1F756" w14:textId="77777777" w:rsidR="0018189E" w:rsidRDefault="0018189E" w:rsidP="0018189E"/>
    <w:p w14:paraId="753F08C3" w14:textId="609300E3" w:rsidR="0018189E" w:rsidRDefault="0018189E" w:rsidP="0018189E">
      <w:pPr>
        <w:keepNext/>
        <w:numPr>
          <w:ilvl w:val="0"/>
          <w:numId w:val="1"/>
        </w:numPr>
        <w:spacing w:after="0" w:line="240" w:lineRule="auto"/>
        <w:ind w:left="720"/>
      </w:pPr>
      <w:r>
        <w:t xml:space="preserve">The Government National Mortgage Association (GNMA) was organized to perform three principal functions.  Which of the following is NOT a function of GNMA? </w:t>
      </w:r>
      <w:r w:rsidR="006D507A">
        <w:br/>
      </w:r>
    </w:p>
    <w:p w14:paraId="0E400E8A" w14:textId="77777777" w:rsidR="0018189E" w:rsidRDefault="0018189E" w:rsidP="0018189E">
      <w:pPr>
        <w:ind w:left="720" w:hanging="360"/>
      </w:pPr>
      <w:r>
        <w:t>(A)</w:t>
      </w:r>
      <w:r>
        <w:tab/>
        <w:t>Provide special assistance lending in support of federal programs</w:t>
      </w:r>
    </w:p>
    <w:p w14:paraId="4A7A749C" w14:textId="77777777" w:rsidR="0018189E" w:rsidRDefault="0018189E" w:rsidP="0018189E">
      <w:pPr>
        <w:ind w:left="720" w:hanging="360"/>
      </w:pPr>
      <w:r>
        <w:t>(B)</w:t>
      </w:r>
      <w:r>
        <w:tab/>
        <w:t>Manage and liquidate mortgages previously acquired by FNMA</w:t>
      </w:r>
    </w:p>
    <w:p w14:paraId="56D87284" w14:textId="77777777" w:rsidR="0018189E" w:rsidRDefault="0018189E" w:rsidP="0018189E">
      <w:pPr>
        <w:ind w:left="720" w:hanging="360"/>
      </w:pPr>
      <w:r>
        <w:t>(C)</w:t>
      </w:r>
      <w:r>
        <w:tab/>
        <w:t>Manage all secondary mortgage market operations</w:t>
      </w:r>
    </w:p>
    <w:p w14:paraId="48AE16BB" w14:textId="77777777" w:rsidR="0018189E" w:rsidRDefault="0018189E" w:rsidP="0018189E">
      <w:pPr>
        <w:ind w:left="720" w:hanging="360"/>
      </w:pPr>
      <w:r>
        <w:t>(D)</w:t>
      </w:r>
      <w:r>
        <w:tab/>
        <w:t>Provide a guarantee for FHA/VA mortgage pools that would provide a guarantee for mortgage backed securities</w:t>
      </w:r>
    </w:p>
    <w:p w14:paraId="59AAE989" w14:textId="77777777" w:rsidR="0018189E" w:rsidRDefault="0018189E" w:rsidP="0018189E">
      <w:pPr>
        <w:ind w:left="720" w:hanging="360"/>
      </w:pPr>
    </w:p>
    <w:p w14:paraId="0CCE124D" w14:textId="0295DC82" w:rsidR="0018189E" w:rsidRDefault="0018189E" w:rsidP="006D507A">
      <w:pPr>
        <w:keepNext/>
        <w:numPr>
          <w:ilvl w:val="0"/>
          <w:numId w:val="1"/>
        </w:numPr>
        <w:spacing w:after="0" w:line="240" w:lineRule="auto"/>
      </w:pPr>
      <w:r>
        <w:t xml:space="preserve">Which of the following statements regarding mortgage-backed bonds is generally TRUE? </w:t>
      </w:r>
    </w:p>
    <w:p w14:paraId="58A0CC2B" w14:textId="77777777" w:rsidR="0018189E" w:rsidRDefault="0018189E" w:rsidP="0018189E">
      <w:pPr>
        <w:keepNext/>
      </w:pPr>
    </w:p>
    <w:p w14:paraId="2BC5704E" w14:textId="77777777" w:rsidR="0018189E" w:rsidRDefault="0018189E" w:rsidP="0018189E">
      <w:pPr>
        <w:ind w:left="720" w:hanging="360"/>
      </w:pPr>
      <w:r>
        <w:t>(A)</w:t>
      </w:r>
      <w:r>
        <w:tab/>
        <w:t>The total value of the MBBs issued usually equals the value of the mortgages in the underlying pool</w:t>
      </w:r>
    </w:p>
    <w:p w14:paraId="50721C47" w14:textId="77777777" w:rsidR="0018189E" w:rsidRDefault="0018189E" w:rsidP="0018189E">
      <w:pPr>
        <w:ind w:left="720" w:hanging="360"/>
      </w:pPr>
      <w:r>
        <w:t>(B)</w:t>
      </w:r>
      <w:r>
        <w:tab/>
        <w:t>Unlike corporate bonds, MBBs usually are issued with variable coupon rates of interest</w:t>
      </w:r>
    </w:p>
    <w:p w14:paraId="44B3B59F" w14:textId="77777777" w:rsidR="0018189E" w:rsidRDefault="0018189E" w:rsidP="0018189E">
      <w:pPr>
        <w:ind w:left="720" w:hanging="360"/>
      </w:pPr>
      <w:r>
        <w:t>(C)</w:t>
      </w:r>
      <w:r>
        <w:tab/>
        <w:t>Overcollateralization of the mortgage pool assures investors that the income from mortgage will be sufficient to pay the interest on bonds and the principal upon maturity</w:t>
      </w:r>
    </w:p>
    <w:p w14:paraId="3D4B68D5" w14:textId="77777777" w:rsidR="0018189E" w:rsidRDefault="0018189E" w:rsidP="0018189E">
      <w:pPr>
        <w:ind w:left="720" w:hanging="360"/>
      </w:pPr>
      <w:r>
        <w:t>(D)</w:t>
      </w:r>
      <w:r>
        <w:tab/>
        <w:t>All of the above</w:t>
      </w:r>
    </w:p>
    <w:p w14:paraId="36A28C04" w14:textId="77777777" w:rsidR="0018189E" w:rsidRDefault="0018189E"/>
    <w:sectPr w:rsidR="001818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2280" w14:textId="77777777" w:rsidR="006910A5" w:rsidRDefault="006910A5" w:rsidP="006910A5">
      <w:pPr>
        <w:spacing w:after="0" w:line="240" w:lineRule="auto"/>
      </w:pPr>
      <w:r>
        <w:separator/>
      </w:r>
    </w:p>
  </w:endnote>
  <w:endnote w:type="continuationSeparator" w:id="0">
    <w:p w14:paraId="7888174C" w14:textId="77777777" w:rsidR="006910A5" w:rsidRDefault="006910A5" w:rsidP="0069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570BD" w14:textId="77777777" w:rsidR="006910A5" w:rsidRDefault="006910A5" w:rsidP="006910A5">
      <w:pPr>
        <w:spacing w:after="0" w:line="240" w:lineRule="auto"/>
      </w:pPr>
      <w:r>
        <w:separator/>
      </w:r>
    </w:p>
  </w:footnote>
  <w:footnote w:type="continuationSeparator" w:id="0">
    <w:p w14:paraId="3D12DDC9" w14:textId="77777777" w:rsidR="006910A5" w:rsidRDefault="006910A5" w:rsidP="0069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6910A5" w14:paraId="7A52D404" w14:textId="77777777" w:rsidTr="006910A5">
      <w:tc>
        <w:tcPr>
          <w:tcW w:w="4508" w:type="dxa"/>
        </w:tcPr>
        <w:p w14:paraId="5E5C8464" w14:textId="5781F015" w:rsidR="006910A5" w:rsidRDefault="006910A5" w:rsidP="006910A5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  <w:tc>
        <w:tcPr>
          <w:tcW w:w="4508" w:type="dxa"/>
        </w:tcPr>
        <w:p w14:paraId="1E4FE6B8" w14:textId="437E1895" w:rsidR="006910A5" w:rsidRDefault="006910A5" w:rsidP="006910A5">
          <w:pPr>
            <w:pStyle w:val="Header"/>
            <w:rPr>
              <w:rtl/>
            </w:rPr>
          </w:pPr>
          <w:r>
            <w:t xml:space="preserve">Instructor: Micheal Humphries </w:t>
          </w:r>
        </w:p>
      </w:tc>
    </w:tr>
  </w:tbl>
  <w:p w14:paraId="569C9FFA" w14:textId="77777777" w:rsidR="006910A5" w:rsidRDefault="00691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CE4"/>
    <w:multiLevelType w:val="hybridMultilevel"/>
    <w:tmpl w:val="BF3E4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72B98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  <w:cap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A5"/>
    <w:rsid w:val="00154BA8"/>
    <w:rsid w:val="0018189E"/>
    <w:rsid w:val="00283BD2"/>
    <w:rsid w:val="00324C19"/>
    <w:rsid w:val="006910A5"/>
    <w:rsid w:val="006D507A"/>
    <w:rsid w:val="00B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E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A5"/>
    <w:rPr>
      <w:lang w:val="en-US"/>
    </w:rPr>
  </w:style>
  <w:style w:type="table" w:styleId="TableGrid">
    <w:name w:val="Table Grid"/>
    <w:basedOn w:val="TableNormal"/>
    <w:uiPriority w:val="39"/>
    <w:rsid w:val="0069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A5"/>
    <w:rPr>
      <w:lang w:val="en-US"/>
    </w:rPr>
  </w:style>
  <w:style w:type="table" w:styleId="TableGrid">
    <w:name w:val="Table Grid"/>
    <w:basedOn w:val="TableNormal"/>
    <w:uiPriority w:val="39"/>
    <w:rsid w:val="0069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1541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Michael</dc:creator>
  <cp:keywords/>
  <dc:description/>
  <cp:lastModifiedBy>Windows User</cp:lastModifiedBy>
  <cp:revision>8</cp:revision>
  <dcterms:created xsi:type="dcterms:W3CDTF">2023-01-25T15:45:00Z</dcterms:created>
  <dcterms:modified xsi:type="dcterms:W3CDTF">2023-01-27T11:49:00Z</dcterms:modified>
</cp:coreProperties>
</file>